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F9" w:rsidRPr="00063F43" w:rsidRDefault="00E05EF9" w:rsidP="00E05E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3F43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05EF9" w:rsidRPr="00063F43" w:rsidRDefault="00E05EF9" w:rsidP="00E05E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</w:rPr>
        <w:t>о Комитете по делам молодежи,</w:t>
      </w:r>
    </w:p>
    <w:p w:rsidR="00E05EF9" w:rsidRPr="00063F43" w:rsidRDefault="00E05EF9" w:rsidP="00E05E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</w:t>
      </w:r>
    </w:p>
    <w:p w:rsidR="00E05EF9" w:rsidRPr="00063F43" w:rsidRDefault="00E05EF9" w:rsidP="00E05E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</w:rPr>
        <w:t>администрации Калачинского муниципального района Омской области</w:t>
      </w:r>
    </w:p>
    <w:p w:rsidR="00E05EF9" w:rsidRPr="00063F43" w:rsidRDefault="00E05EF9" w:rsidP="00E05E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05EF9" w:rsidRPr="00063F43" w:rsidRDefault="00E05EF9" w:rsidP="007C23C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iCs/>
          <w:sz w:val="28"/>
          <w:szCs w:val="28"/>
        </w:rPr>
        <w:t>Общие положения</w:t>
      </w:r>
    </w:p>
    <w:p w:rsidR="007C23C5" w:rsidRPr="00063F43" w:rsidRDefault="007C23C5" w:rsidP="00A22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EF9" w:rsidRPr="00063F43" w:rsidRDefault="00E05EF9" w:rsidP="0030675B">
      <w:pPr>
        <w:pStyle w:val="a"/>
        <w:numPr>
          <w:ilvl w:val="0"/>
          <w:numId w:val="0"/>
        </w:numPr>
        <w:ind w:firstLine="567"/>
        <w:rPr>
          <w:rFonts w:cs="Times New Roman"/>
          <w:sz w:val="28"/>
          <w:szCs w:val="28"/>
        </w:rPr>
      </w:pPr>
      <w:r w:rsidRPr="00063F43">
        <w:rPr>
          <w:rFonts w:cs="Times New Roman"/>
          <w:sz w:val="28"/>
          <w:szCs w:val="28"/>
        </w:rPr>
        <w:t xml:space="preserve">   </w:t>
      </w:r>
      <w:r w:rsidR="000D7641" w:rsidRPr="00063F43">
        <w:rPr>
          <w:rFonts w:cs="Times New Roman"/>
          <w:sz w:val="28"/>
          <w:szCs w:val="28"/>
        </w:rPr>
        <w:t xml:space="preserve">1.1. </w:t>
      </w:r>
      <w:r w:rsidRPr="00063F43">
        <w:rPr>
          <w:rFonts w:cs="Times New Roman"/>
          <w:sz w:val="28"/>
          <w:szCs w:val="28"/>
        </w:rPr>
        <w:t xml:space="preserve">Комитет по делам молодежи, физической культуры и спорта администрации Калачинского муниципального района Омской области (далее - Комитет) является структурным подразделением администрации  Калачинского муниципального района, </w:t>
      </w:r>
      <w:r w:rsidR="00CD2A6D" w:rsidRPr="00063F43">
        <w:rPr>
          <w:rFonts w:cs="Times New Roman"/>
          <w:sz w:val="28"/>
          <w:szCs w:val="28"/>
        </w:rPr>
        <w:t xml:space="preserve">отраслевым органом, </w:t>
      </w:r>
      <w:r w:rsidRPr="00063F43">
        <w:rPr>
          <w:rFonts w:cs="Times New Roman"/>
          <w:sz w:val="28"/>
          <w:szCs w:val="28"/>
        </w:rPr>
        <w:t xml:space="preserve">осуществляющим в пределах своей компетенции управление, нормативно-правовое регулирование в области молодежной политики, физической культуры и массового спорта на территории  Калачинского муниципального района. 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Полное официальное наименование: Комитет по делам молодежи, физической культуры и спорта администрации Калачинского муниципального района Омской области.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официальное наименование: «Комитет по ДМФКиС».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1.3.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Комитет обладает правами юридического лица, имеет самостоятельный баланс, лицевой счет в органах казначейства и  финансовом органе,  расчетные и иные счета в банках, гербовую печать и иные печати, штампы и бланки со своим наименованием.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</w:rPr>
        <w:t>Комитет вправе от своего имени заключать договоры, приобретать и осуществлять имущественные права, нести обязанности, быть истцом и ответчиком в суде.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Комитет в своей деятельности руководствуется </w:t>
      </w:r>
      <w:hyperlink r:id="rId7" w:history="1">
        <w:r w:rsidRPr="00063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Уставом (Основным Законом) Омской области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Омской  области,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Правительства Омской области,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Уставом Калачинского муниципального района,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</w:rPr>
        <w:t xml:space="preserve">Уставом Калачинского городского поселения,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Совета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и Совета Калачинского городского поселения,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становлениями и распоряжениями г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Калачинского муниципального района,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1.5.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Комитет издает приказы и распоряжения по вопросам, отнесенным к его компетенции федеральным, областным законодательством, решениями Совета Калачинского муниципального района</w:t>
      </w:r>
      <w:r w:rsidR="00FA1BCE" w:rsidRPr="00063F43">
        <w:rPr>
          <w:rFonts w:ascii="Times New Roman" w:eastAsia="Times New Roman" w:hAnsi="Times New Roman" w:cs="Times New Roman"/>
          <w:sz w:val="28"/>
          <w:szCs w:val="28"/>
        </w:rPr>
        <w:t xml:space="preserve"> и Калачинского городского поселения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1.6.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Место нахождения Комитета: 646900, Омская область,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</w:rPr>
        <w:t xml:space="preserve"> Калачинский район,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город Калачинск, ул. Ленина, 51.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F9" w:rsidRPr="00063F43" w:rsidRDefault="00E05EF9" w:rsidP="00A22B62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3F43">
        <w:rPr>
          <w:rFonts w:ascii="Times New Roman" w:hAnsi="Times New Roman" w:cs="Times New Roman"/>
          <w:iCs/>
          <w:sz w:val="28"/>
          <w:szCs w:val="28"/>
        </w:rPr>
        <w:t xml:space="preserve">Цели и </w:t>
      </w:r>
      <w:r w:rsidRPr="00063F43">
        <w:rPr>
          <w:rFonts w:ascii="Times New Roman" w:eastAsia="Times New Roman" w:hAnsi="Times New Roman" w:cs="Times New Roman"/>
          <w:iCs/>
          <w:sz w:val="28"/>
          <w:szCs w:val="28"/>
        </w:rPr>
        <w:t>задачи Комитета</w:t>
      </w:r>
    </w:p>
    <w:p w:rsidR="00A22B62" w:rsidRPr="00063F43" w:rsidRDefault="00A22B62" w:rsidP="00A22B6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3C5" w:rsidRPr="00063F43" w:rsidRDefault="00E05EF9" w:rsidP="0030675B">
      <w:pPr>
        <w:pStyle w:val="2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2.1. Целью деятельности Комитета является </w:t>
      </w:r>
      <w:r w:rsidR="007C23C5" w:rsidRPr="00063F43">
        <w:rPr>
          <w:rFonts w:ascii="Times New Roman" w:hAnsi="Times New Roman" w:cs="Times New Roman"/>
          <w:sz w:val="28"/>
          <w:szCs w:val="28"/>
        </w:rPr>
        <w:t>о</w:t>
      </w:r>
      <w:r w:rsidR="007C23C5" w:rsidRPr="00063F43">
        <w:rPr>
          <w:rFonts w:ascii="Times New Roman" w:eastAsia="Calibri" w:hAnsi="Times New Roman" w:cs="Times New Roman"/>
          <w:sz w:val="28"/>
          <w:szCs w:val="28"/>
        </w:rPr>
        <w:t xml:space="preserve">существление на территории </w:t>
      </w:r>
      <w:r w:rsidR="007C23C5" w:rsidRPr="00063F43">
        <w:rPr>
          <w:rFonts w:ascii="Times New Roman" w:hAnsi="Times New Roman" w:cs="Times New Roman"/>
          <w:sz w:val="28"/>
          <w:szCs w:val="28"/>
        </w:rPr>
        <w:t xml:space="preserve">Калачинского </w:t>
      </w:r>
      <w:r w:rsidR="007C23C5" w:rsidRPr="00063F4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C23C5" w:rsidRPr="00063F43">
        <w:rPr>
          <w:rFonts w:ascii="Times New Roman" w:hAnsi="Times New Roman" w:cs="Times New Roman"/>
          <w:sz w:val="28"/>
          <w:szCs w:val="28"/>
        </w:rPr>
        <w:t>района</w:t>
      </w:r>
      <w:r w:rsidR="007C23C5" w:rsidRPr="00063F43">
        <w:rPr>
          <w:rFonts w:ascii="Times New Roman" w:eastAsia="Calibri" w:hAnsi="Times New Roman" w:cs="Times New Roman"/>
          <w:sz w:val="28"/>
          <w:szCs w:val="28"/>
        </w:rPr>
        <w:t xml:space="preserve"> планирования, организа</w:t>
      </w:r>
      <w:r w:rsidR="007C23C5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ции, руководства и контроля за осуществлением государственной политики в </w:t>
      </w:r>
      <w:r w:rsidR="007C23C5" w:rsidRPr="00063F4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сфере работы с молодежью, физической культуры и спорта, координация </w:t>
      </w:r>
      <w:r w:rsidR="007C23C5" w:rsidRPr="00063F43">
        <w:rPr>
          <w:rFonts w:ascii="Times New Roman" w:eastAsia="Calibri" w:hAnsi="Times New Roman" w:cs="Times New Roman"/>
          <w:sz w:val="28"/>
          <w:szCs w:val="28"/>
        </w:rPr>
        <w:t>деятельности органов местного управления и общественных объедине</w:t>
      </w:r>
      <w:r w:rsidR="007C23C5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>ний в развитии молодежной политики, физической культуры и с</w:t>
      </w:r>
      <w:r w:rsidR="00CD2A6D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>порта, реализации федеральных,</w:t>
      </w:r>
      <w:r w:rsidR="0090749C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7C23C5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>региональных</w:t>
      </w:r>
      <w:r w:rsidR="00CD2A6D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местных </w:t>
      </w:r>
      <w:r w:rsidR="007C23C5" w:rsidRPr="00063F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комплексных программ в сфере молодеж</w:t>
      </w:r>
      <w:r w:rsidR="007C23C5" w:rsidRPr="00063F43">
        <w:rPr>
          <w:rFonts w:ascii="Times New Roman" w:eastAsia="Calibri" w:hAnsi="Times New Roman" w:cs="Times New Roman"/>
          <w:sz w:val="28"/>
          <w:szCs w:val="28"/>
        </w:rPr>
        <w:t>ной политики, физической культуры и спорта.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Комитета.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исполнения законодательных и иных нормативных правовых актов Российской Федерации, Омской  области, органов местного самоуправления Калачинского муниципального района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Калачинского городского поселения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молодежной политик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физической культуры и спорта.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мероприятий, направленных на гражданско-патриотическое воспитание молодежи, профилактику безнадзорности и правонарушений в молодежной среде, пропаганду здорового образа жизни среди населения, поддержу тв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орческой и талантливой молодежи.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развития физической культуры и массового спорта, широкое привлечение населения к физически активному отдыху и занятиям спортом;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оординация и контроль реализации на территории Калачинского муниципального района  долгосрочных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сфере молодежной политики и физической культуры и спор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пределах своей компетенции.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трудоустройству и занятости несовершеннолетних граждан, развитию предпринимательства в молодежной среде, организация отдыха и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несовершеннолетних.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деятельности молодежных и детских общественных организаций и объединений, спортивных федераций, поддержка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проектов и инициатив: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соблюдения прав и законных интересов детей и молодежи на территории Калачинского муниципального района, а также правил, нормативов и стандартов в сфе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физической культуры и спорта.</w:t>
      </w:r>
    </w:p>
    <w:p w:rsidR="00E05EF9" w:rsidRPr="00063F43" w:rsidRDefault="00A22B62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Р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системы работы с подростками и молодежью по месту их жительства, развитие сети кружков, секций и различных формирований,  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</w:rPr>
        <w:t>занимающихся организацией досуга, отдых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а, туризма для детей и молодежи.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К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оординация деятельности учебных заведений, предприятий, организаций и учреждений всех форм собственности, общественных объединений по видам спорта, детских и молодежных общественных организаций и объединений в части реализации мероприятий и мер, направленных на поддержку молодежи и развитие физической культуры и спорта в Калачинском муниципальном районе. </w:t>
      </w:r>
    </w:p>
    <w:p w:rsidR="007C23C5" w:rsidRPr="00063F43" w:rsidRDefault="007C23C5" w:rsidP="00A22B6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F9" w:rsidRPr="00063F43" w:rsidRDefault="00E05EF9" w:rsidP="0030675B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5EF9" w:rsidRPr="00063F43" w:rsidRDefault="00E05EF9" w:rsidP="00A22B62">
      <w:pPr>
        <w:pStyle w:val="a4"/>
        <w:numPr>
          <w:ilvl w:val="0"/>
          <w:numId w:val="2"/>
        </w:num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Комитета</w:t>
      </w:r>
    </w:p>
    <w:p w:rsidR="00A22B62" w:rsidRPr="00063F43" w:rsidRDefault="00A22B62" w:rsidP="00A22B62">
      <w:pPr>
        <w:pStyle w:val="a4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Комитет выполняет следующие полномочия: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Как отраслевой орган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области в сфере молодежной политики, физической культуры  и спорта: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сбор данных и изучение социальных процессов в молодежной среде, их воздействие на состояние и развитие политической и социально-экономической ситуации, изучение состояния развития физической культуры и массового спорта на территории Калачинского муниципального района  и разработка на основе полученных данных предложений по основным направлениям реализации государственной молодежной политики, развитию физической культуры и спорта, по поддержке спорта высших достижений, ветеранского спортивного движения на территории Кал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 муниципального района.</w:t>
      </w:r>
    </w:p>
    <w:p w:rsidR="00E05EF9" w:rsidRPr="00063F43" w:rsidRDefault="00A22B62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проекты муниципальных правовых актов по реализации молодежной политики, развитию физической культуры и спорта на территории Кал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 муниципального района.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У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стратегическом планировании, разрабатывает и реализует долгосрочные  и ведомственные целевые программы, планы мероприятий, направленные на развитие молодежной политики, физической культуры и спорта, патриотическое воспитание граждан, профилактику зависимостей, пропаганду здорового образа жизни, поддержку талантливой молодежи и другое в соответст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компетенцией Комитета.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городские, поселковые  и районные  досуговые мероприятия, направленные на гражданско-патриотическое воспитание молодежи, профилактику безнадзорности и правонарушений в молодежной среде, пропаганду здорового образа жизни среди населения, поддержу тв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орческой и талантливой молодежи.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официальные физкультурно-оздоровительные и спортивные мероприятия на территории Калачинского муниципального района, направленные на укрепление здоровья населения, формирование здорового образа жизни, гармоничное развитие личности, подготовку спортивного резерв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организацию семейного досуга.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меры, направленные на поддержку талантливой молодежи путем создания условий и стимулов для активизации творческой, спортивной, профессиональной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интеллектуальной деятельности.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условия по подготовке спортивных резервов в сборные команды района, области и России и их участие в спортивных соревнованиях всех уровней;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за соблюдением установленных правил, нормативов и стандартов в сфе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физической культуры и спорта.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3.1.11.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развитию физической культуры и спорта среди инвалидов и лиц с ослабленным здоровьем в целях их социальной и физической реабилитации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 П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ривлекает средства хозяйствующих субъектов и общественных организаций для проведения спортивных и досуговых мероприятий по нап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равлениям деятельности Комитета.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 П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оддерживает участие молодых граждан в решении вопросов местного значения, развитие молодежных движений, орг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молодежного самоуправления.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 П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мероприятия с молодежью с целью их вовлечения в социально значимую деятельность, волонтерское движение, привлечения к формированию и реализации программ социально-экономического развития на территории Кал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 муниципального района.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содействие трудо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и занятости молодежи.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3.1.16. П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мероприятия, направленные на развитие предпри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молодежной среде.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3.1.17. У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организации отдыха и оздоровлен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детей, подростков и молодежи.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3.1.18.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содействие в создании новых молодежных и спортивных центров и объединений, общественных организаций (объединений, федераций) по месту работы, учебы, жительства граждан Калачинского муниципального ра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3.1.19. К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оординирует деятельность детско-юношеских спортивных школ, спортивных организаций и учреждений, центров и клубов по организации досуга и занятости детей, подростков и молодежи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подчиненности.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оординирует и осуществляет контроль за строительством, реконструкцией, эффективным использованием и техническим состоянием спортивных сооружений, клубов по месту жительства на территории Калачинского муниципального района в пределах компетенции Комите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3.1.21.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организационно-методическое руководство организацией досуга, физическим воспитанием детей и молодежи в учебных заведениях, учреждениях дополнительного образования, досуговых учреждениях, центрах и клубах по месту жительства на территории Кал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 муниципального района.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3.1.22.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организационную помощь предприятиям, организациям, учреждениям в проведении на территории Калачинского муниципального района массовых молодежных, спортивных, физкультурно-оздоровительных мероприя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3.1.23.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мероприятия по повышению квалификации специалистов в сфере молодежной политик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физической культуры и спорта.</w:t>
      </w:r>
    </w:p>
    <w:p w:rsidR="00E05EF9" w:rsidRPr="00063F43" w:rsidRDefault="007F32D6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3.1.24.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подготовку заседаний межведомственных комиссий, координационных комитетов по вопросам, свя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деятельностью Комитета.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3.1.24.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информационную и научно-методическую поддержку молодежной политики.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3.1.25.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установлению международных и межрегиональных связей в сфере молодежной политики, физической культуры и туризма.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3.1.26.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поддержку молодым семьям.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3.1.27. У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реализации федеральных целевых программ в сферах молодежной политики, физической культуры и  развития туризма.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3.1.28.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фестивали, конкурсы, семинары, совещания, конференции, выставки, ярмарки, конкурсы и иные мероприятия в установленных сферах деятельности.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3.1.29.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управление подведомственными Комитету учреждениями.</w:t>
      </w:r>
    </w:p>
    <w:p w:rsidR="00E05EF9" w:rsidRPr="00063F43" w:rsidRDefault="007F32D6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3.1.30.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за использованием бюджетных средств, соблюдением финансовой дисциплины подведомственными учреждениями.</w:t>
      </w:r>
    </w:p>
    <w:p w:rsidR="00E05EF9" w:rsidRPr="00063F43" w:rsidRDefault="006B264B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3.1.31.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одействует 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</w:rPr>
        <w:t>развитию материально-технической базы физической культуры и спорта, туризма, объектов сферы молодежной политики на территории Калачинского муниципального района.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оказание помощи государственным, общественным и  другим  организациям в реализации возложенных на них функций или проявлений инициатив в части касающихся решений молодежных проблем, реализации интересов молодежи;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азрабатывает предложения, направленные на создание условий ля привлечения инвестиций в сферы физической культуры, спорта, молодежной политики и туризма.</w:t>
      </w:r>
    </w:p>
    <w:p w:rsidR="00E05EF9" w:rsidRPr="00063F43" w:rsidRDefault="00E05EF9" w:rsidP="00306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3.1.34.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ществляет контроль за использованием по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пря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мому назначению    спортивных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сооружен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ий, закрепленных за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муниципальными учреждениями, находящимися в ведении Комитета.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Осуществляет учет спортивных сооружений, расположенных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Калачинского муниципального района.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уществляет общее руководство,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ординацию и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деятельностью по подготовке спортсменов высокого класса, определяет приоритеты в развитии и бюджетном финансировании видов спорта, формировании районных показателей обеспеченности спортсменов высокого класса инвентарем и оборудованием.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существляет пропаганду физической культуры и спорта, здорового образа жизн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и, в том числе через средства массовой информации, издание и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распростране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ние научно-методической литературы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и агитацио</w:t>
      </w:r>
      <w:r w:rsidR="00B73A59" w:rsidRPr="00063F43">
        <w:rPr>
          <w:rFonts w:ascii="Times New Roman" w:eastAsia="Times New Roman" w:hAnsi="Times New Roman" w:cs="Times New Roman"/>
          <w:sz w:val="28"/>
          <w:szCs w:val="28"/>
        </w:rPr>
        <w:t>нно-пропагандистских материалов.</w:t>
      </w:r>
    </w:p>
    <w:p w:rsidR="00E05EF9" w:rsidRPr="00063F43" w:rsidRDefault="00E05EF9" w:rsidP="00B73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3.1.38.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ивает деятельность  комиссии по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="00B73A59" w:rsidRPr="00063F43">
        <w:rPr>
          <w:rFonts w:ascii="Times New Roman" w:hAnsi="Times New Roman" w:cs="Times New Roman"/>
          <w:sz w:val="28"/>
          <w:szCs w:val="28"/>
        </w:rPr>
        <w:t xml:space="preserve">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несовершеннолетних и защите их прав при администрации Калачинского муниципального района, совместно с отделами и комитетами организует и контролирует выполнение программ и мероприятий по профилактике и предупреждению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 и безнадзорности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среди несовершеннолетних.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3.1.39. 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координирует  проведение  мероприятий по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поддержке детс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ких и молодежных общественных объединений,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на территории Калачин</w:t>
      </w:r>
      <w:r w:rsidR="007F32D6" w:rsidRPr="00063F43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района,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содействует информационному и методическому обеспечению их деятельности.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3.1.40.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рганизует контроль за соблюдением норм и правил безопасности массовых физкультурно-спортивных мероприятий.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3.1.41.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рганизует </w:t>
      </w:r>
      <w:r w:rsidR="007D5DB6" w:rsidRPr="00063F43">
        <w:rPr>
          <w:rFonts w:ascii="Times New Roman" w:eastAsia="Times New Roman" w:hAnsi="Times New Roman" w:cs="Times New Roman"/>
          <w:sz w:val="28"/>
          <w:szCs w:val="28"/>
        </w:rPr>
        <w:t>деятельность по оздоровлению и</w:t>
      </w:r>
      <w:r w:rsidR="007D5DB6" w:rsidRPr="00063F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D5DB6" w:rsidRPr="00063F43">
        <w:rPr>
          <w:rFonts w:ascii="Times New Roman" w:eastAsia="Times New Roman" w:hAnsi="Times New Roman" w:cs="Times New Roman"/>
          <w:sz w:val="28"/>
          <w:szCs w:val="28"/>
        </w:rPr>
        <w:t xml:space="preserve">отдыху несовершеннолетних и молодежи Калачинского муниципального района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и осуществляет финансовую поддержку за счет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</w:rPr>
        <w:t xml:space="preserve"> средств областного и местных</w:t>
      </w:r>
      <w:r w:rsidR="007D5DB6" w:rsidRPr="00063F43">
        <w:rPr>
          <w:rFonts w:ascii="Times New Roman" w:eastAsia="Times New Roman" w:hAnsi="Times New Roman" w:cs="Times New Roman"/>
          <w:sz w:val="28"/>
          <w:szCs w:val="28"/>
        </w:rPr>
        <w:t xml:space="preserve">  бюджетов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3.1.42.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роводит или участвует в проведении областных, зональных и районных массовых молодежных, культурных, спортивных, просветительских и туристских мероприятий.</w:t>
      </w:r>
    </w:p>
    <w:p w:rsidR="00E05EF9" w:rsidRPr="00063F43" w:rsidRDefault="00E05EF9" w:rsidP="0030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3.1.43.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пределах своей компетенции и в установленном порядке содействует развитию и повышению эффективности использования материально-технической базы в сфере туризма, поддерживает деятельность туристских организаций, направленную на развитие детского, внутреннего, молодежного, семейного и иных видов туризма.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3.1.44.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тверждает календарный план районных спортивно-массовых мероприятий, осуществляет контроль за проведением массовых физкультурно-оздоровительных и спортивных мероприятий, проводит учебно-тренировочные сборы, в соответствии с федеральным и областным законодательством организует проведение районных, зональных и областных спортивных соревнований на территории Калачинского района.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3.1.45.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ормирует сборные спортивные команды Калачинского муниципального района и обеспечивает их подготовку и участие в российских и областных спортивных соревнованиях.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3.1.46.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беспечивает согласованную деятельность учреждений Калачинского муниципального района, оказывающих социально-психологическую, педагогическую, правовую и реабилитационную помощь молодым гражданам, а также предоставляющих услуги молодежи по организации досуга, занятости, информационного обеспечения, оздоровления и отдыха.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3.1.47.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рисваивает в установленном порядке второй и третий спортивные разряды.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3.1.48.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редставляет в областные органы исполнительной власти в области физической культуры и спорта соответствующую документацию для присвоения судейских категорий, почетных и спортивных званий.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3.1.49.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иксирует высшие спортивные результаты на территории Калачинского муниципального района, в том числе в целях их последующего утверждения в установленном порядке.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3.1.50.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частвует в обеспечении подготовки сборных команд Омской области и их выступлений на всероссийских и международных спортивных соревнованиях.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3.1.51.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частвует в проведении общероссийского мониторинга физического здоровья населения, физического развития детей, подростков и молодежи на территории Калачинского муниципального района.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3.1.52.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частвует в создании на территории Калачинского муниципального района благоприятных условий для развития физкультурно-оздоровительных, спортивных и туристских услуг.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3.1.53.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зучает потребность Калачинского муниципального района в специалистах сфер молодежной политики, физической культуры и спорта, формирует систему их подготовки и переподготовки, проводит их квалификационную аттестацию.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3.1.54.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овместно с заинтересованными органами и организациями осуществляет реализацию программ и планов мероприятий по профилактике наркомании и предупреждению распространения наркотиков среди молодежи и несовершеннолетних.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3.1.55.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беспечивает на территории Калачинского муниципального района благоприятные условия для развития платных физкультурно-оздоровительных услуг.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3.1.56.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иные функции в соответствии с федеральным, областным законодательством и 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Как главный распорядитель бюджетных средств: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лимитами бюджетных обязательств.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 перечень подведомственных ему распорядителей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получателей бюджетных средств.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реестр расходных обязательств, подлежащих исполнению в пределах утвержденных ему лимитов бюджетных обязат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 и бюджетных ассигнований.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планирование соответствующих расходов бюджета, составляет обо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бюджетных ассигнований.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С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соответствующую часть бюджета.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по формированию и изменению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по формированию и изме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сводной бюджетной росписи.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порядок составления, ведения и утверждения бюджетных смет подведомственных </w:t>
      </w:r>
      <w:r w:rsidR="007D5DB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учреждений, определяет порядок составления, утверждения планов финансово-хозяйственной деятельности бюджетных учреждений в отношении которых выполняет 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 и полномочия учредителя.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3.2.9.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контроль за соблюдением получателями субвенций, межбюджетных трансфертов, определенных Бюджетным кодексом Российской Федерации, условий, установленных при их предо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осуществляет ведомственный финансовый контроль в сфере своей деятельности, обеспечивает контроль использования бюджетных средств подвед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омственными бюджетополучателями.</w:t>
      </w:r>
    </w:p>
    <w:p w:rsidR="00E05EF9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Ф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бюджетную отчетность главного распоряд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бюджетных средств.</w:t>
      </w:r>
    </w:p>
    <w:p w:rsidR="00793DDB" w:rsidRPr="00063F43" w:rsidRDefault="006B264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И</w:t>
      </w:r>
      <w:r w:rsidR="00793D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сполняет функции </w:t>
      </w:r>
      <w:r w:rsidR="000D7641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362B2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793D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</w:t>
      </w:r>
      <w:r w:rsidR="006362B2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93D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и </w:t>
      </w:r>
      <w:r w:rsidR="00793D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городского поселения</w:t>
      </w:r>
      <w:r w:rsidR="006362B2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района Омской области </w:t>
      </w:r>
      <w:r w:rsidR="00793D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сфере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EF9" w:rsidRDefault="00F542DB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</w:t>
      </w:r>
      <w:r w:rsidR="006B264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 </w:t>
      </w:r>
    </w:p>
    <w:p w:rsidR="00E8749F" w:rsidRPr="00063F43" w:rsidRDefault="00E8749F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 </w:t>
      </w:r>
      <w:r w:rsidRPr="00063F43">
        <w:rPr>
          <w:rFonts w:ascii="Times New Roman" w:eastAsia="Times New Roman" w:hAnsi="Times New Roman" w:cs="Times New Roman"/>
          <w:iCs/>
          <w:sz w:val="28"/>
          <w:szCs w:val="28"/>
        </w:rPr>
        <w:t>Организация деятельности Комитета</w:t>
      </w:r>
    </w:p>
    <w:p w:rsidR="00A07E43" w:rsidRPr="00063F43" w:rsidRDefault="00A07E43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4.1.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Комитет возглавляет Председатель Комитета по делам молодежи, физической культуры и спорта Калачинского муниципального района (далее - Председа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softHyphen/>
        <w:t>тель), назначаемый на должность и освобождаемый от должности Главой Кала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softHyphen/>
        <w:t>чинского муниципального района по согласованию с Министерством по делам молодежи, физической культуры и спорта Омской области.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Полномочия Председателя определяются должностной инструкцией, утверждаемой Главой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полномочиями Комитета и заключаются в организации и руководстве деятельностью Комитета.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Комитета осуществляет функциональное (методическое) руководство подведомственными учреждениями.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а основе единоначалия организует работу Комитета, выступает без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доверенности от имени Комитета.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4.5.2.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есет персональную ответственность за выполнение возложенных на Комитет полномочий.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4.5.3.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азначает на должность и освобождает от должности работников Комитета.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4.5.4.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тверждает Уставы подведомственных учреждений, должностные инструкции работников Комитета.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4.5.5.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аключает договоры и </w:t>
      </w:r>
      <w:r w:rsidR="00CD2A6D" w:rsidRPr="00063F43">
        <w:rPr>
          <w:rFonts w:ascii="Times New Roman" w:eastAsia="Times New Roman" w:hAnsi="Times New Roman" w:cs="Times New Roman"/>
          <w:sz w:val="28"/>
          <w:szCs w:val="28"/>
        </w:rPr>
        <w:t>соглашения по вопросам, входящим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в компе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softHyphen/>
        <w:t>тенцию Комитета, выдает доверенности.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4.5.6.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беспечивает подбор кадров, подготовку, переподготовку, повы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softHyphen/>
        <w:t>шение квалификации и социальную защиту работников Комитета, принимает меры поощрения и дисциплинарного взыскания к работникам Комитета.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lastRenderedPageBreak/>
        <w:t xml:space="preserve">4.5.7.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соблюдение служащими Комитета должностных регламентов, служебного распорядка и порядка р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со служебными документами.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4.5.8.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азначает на должность и освобождает от должности руководителей подведомственных Комитету учреждений, заключает, изменяет и расторгает с ними трудовые договоры, принимает решения об их поощрении и нал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дисциплинарных взысканий.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4.5.9.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структуру и штатную численность, согласовывает штатное расписание подве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Комитету учреждений.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4.5.10.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за деятельностью подве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Комитету учреждений.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4.5.11.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утвержденным финансированием из средств мес</w:t>
      </w:r>
      <w:r w:rsidR="00F93DFA" w:rsidRPr="00063F43">
        <w:rPr>
          <w:rFonts w:ascii="Times New Roman" w:eastAsia="Times New Roman" w:hAnsi="Times New Roman" w:cs="Times New Roman"/>
          <w:sz w:val="28"/>
          <w:szCs w:val="28"/>
        </w:rPr>
        <w:t xml:space="preserve">тных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бюджета обеспечивает своевременное представление информации для</w:t>
      </w:r>
      <w:r w:rsidRPr="00063F43">
        <w:rPr>
          <w:rFonts w:ascii="Times New Roman" w:hAnsi="Times New Roman" w:cs="Times New Roman"/>
          <w:sz w:val="28"/>
          <w:szCs w:val="28"/>
        </w:rPr>
        <w:t xml:space="preserve"> составления сметы расходов на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очередной финансовый год, установленной отчетности и другой информации, связанной с исполнением местного бюджета (согласно графику,</w:t>
      </w:r>
      <w:r w:rsidR="00E87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утвержденному Комитетом финансов и контроля Калач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инского  муниципального района).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4.5.12.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 договоры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 Комитета.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4.5.13.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своей компетенции распоряжается финансовыми средствами и имущес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твом, закрепленным за Комитетом.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4.5.14.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 приказы по вопросам деятельности Комитета, обязательные для исполнения служащими и работниками Комитета, руководителями учрежд</w:t>
      </w:r>
      <w:r w:rsidR="003F68E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подведомственных Комитету.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4.5.15.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одатайствует в установленном порядке о присвоении почетных званий и награждении государственными наградами Российской Федерации и наградами Омской области служащих Комитета и иных работников Комитета, в том числе работников учрежд</w:t>
      </w:r>
      <w:r w:rsidR="003F68E6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подведомственных Комитету.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4.5.16.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полномочия в соответствии с действующим законодательством.</w:t>
      </w:r>
    </w:p>
    <w:p w:rsidR="00E05EF9" w:rsidRPr="00063F43" w:rsidRDefault="00E05EF9" w:rsidP="003067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Комитета осуществляется за счет средств </w:t>
      </w:r>
      <w:r w:rsidR="00F93DFA" w:rsidRPr="00063F4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бюджета и других источников, не запрещенных федеральным и областным законодательством.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        4.7.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Комитет для осуществления своей деятельности наделяется имуществом, находящимся  в собственности Калачинского муниципального района, на праве оперативного управления. Комитету может предоставляться имущество на правах аренды, безвозмездного пользования, иных правах в соответствии с федеральны</w:t>
      </w:r>
      <w:r w:rsidR="0030675B" w:rsidRPr="00063F43">
        <w:rPr>
          <w:rFonts w:ascii="Times New Roman" w:eastAsia="Times New Roman" w:hAnsi="Times New Roman" w:cs="Times New Roman"/>
          <w:sz w:val="28"/>
          <w:szCs w:val="28"/>
        </w:rPr>
        <w:t>м и областным законодательством муниципальными нормативно-правовыми актами.</w:t>
      </w:r>
    </w:p>
    <w:p w:rsidR="00E05EF9" w:rsidRPr="00063F43" w:rsidRDefault="00603ED6" w:rsidP="00603E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hAnsi="Times New Roman" w:cs="Times New Roman"/>
          <w:sz w:val="28"/>
          <w:szCs w:val="28"/>
        </w:rPr>
        <w:t xml:space="preserve">       </w:t>
      </w:r>
      <w:r w:rsidR="00E05EF9" w:rsidRPr="00063F43">
        <w:rPr>
          <w:rFonts w:ascii="Times New Roman" w:hAnsi="Times New Roman" w:cs="Times New Roman"/>
          <w:sz w:val="28"/>
          <w:szCs w:val="28"/>
        </w:rPr>
        <w:t xml:space="preserve">4.8. 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</w:rPr>
        <w:t>Комитет отвечает по своим обязательствам в соответствии с федеральным законодательством.</w:t>
      </w:r>
    </w:p>
    <w:p w:rsidR="00A07E43" w:rsidRPr="00063F43" w:rsidRDefault="00A07E43" w:rsidP="00306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E43" w:rsidRPr="00063F43" w:rsidRDefault="00A07E43" w:rsidP="00306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E43" w:rsidRPr="00063F43" w:rsidRDefault="00E05EF9" w:rsidP="00A07E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iCs/>
          <w:sz w:val="28"/>
          <w:szCs w:val="28"/>
        </w:rPr>
        <w:t>5. Права и обязанности Комитета</w:t>
      </w:r>
    </w:p>
    <w:p w:rsidR="00A07E43" w:rsidRPr="00063F43" w:rsidRDefault="00A07E43" w:rsidP="00A07E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Комитет имеет право:</w:t>
      </w:r>
    </w:p>
    <w:p w:rsidR="00077C83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A07E43" w:rsidRPr="00063F43">
        <w:rPr>
          <w:rFonts w:ascii="Times New Roman" w:eastAsia="Calibri" w:hAnsi="Times New Roman" w:cs="Times New Roman"/>
          <w:sz w:val="28"/>
          <w:szCs w:val="28"/>
        </w:rPr>
        <w:t>З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 xml:space="preserve">апрашивать </w:t>
      </w:r>
      <w:r w:rsidR="00077C83" w:rsidRPr="00063F43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>и получать от органов и структурных подраз</w:t>
      </w:r>
      <w:r w:rsidR="00077C83" w:rsidRPr="00063F43">
        <w:rPr>
          <w:rFonts w:ascii="Times New Roman" w:hAnsi="Times New Roman" w:cs="Times New Roman"/>
          <w:sz w:val="28"/>
          <w:szCs w:val="28"/>
        </w:rPr>
        <w:t>делений а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77C83" w:rsidRPr="00063F43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 xml:space="preserve">и ее органов, наделенных правами юридического лица материалы, </w:t>
      </w:r>
      <w:r w:rsidR="00077C8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предприятий, организаций и учреждений всех форм собственности 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>информацию и документы, необходимые для выполнения задач и функци</w:t>
      </w:r>
      <w:r w:rsidR="00A07E43" w:rsidRPr="00063F43">
        <w:rPr>
          <w:rFonts w:ascii="Times New Roman" w:eastAsia="Calibri" w:hAnsi="Times New Roman" w:cs="Times New Roman"/>
          <w:sz w:val="28"/>
          <w:szCs w:val="28"/>
        </w:rPr>
        <w:t>й, стоящих перед Комитетом.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роверять работу объединений, учреждений, организаций, учебных заведений, находящихся на территории муниципального района независимо от подчиненности, по вопросам, входящим в компетенцию комитета и заслушивать на заседаниях комитета сообщения их представителей по указанным вопросам.</w:t>
      </w:r>
    </w:p>
    <w:p w:rsidR="00E05EF9" w:rsidRPr="00063F43" w:rsidRDefault="00A07E43" w:rsidP="0030675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Д</w:t>
      </w:r>
      <w:r w:rsidR="00E05EF9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обязательные для исполнения указания подведомственным муниципальным учреждениям по вопросам, отн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осящимся к компетенции Комитета.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проверки деятельности подведомственных учреждений по вопросам, входящим в компетенцию Комитета.</w:t>
      </w:r>
    </w:p>
    <w:p w:rsidR="00E05EF9" w:rsidRPr="00063F43" w:rsidRDefault="00E05EF9" w:rsidP="0030675B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r w:rsidR="00A07E43" w:rsidRPr="00063F43">
        <w:rPr>
          <w:rFonts w:ascii="Times New Roman" w:eastAsia="Calibri" w:hAnsi="Times New Roman" w:cs="Times New Roman"/>
          <w:sz w:val="28"/>
          <w:szCs w:val="28"/>
        </w:rPr>
        <w:t>С</w:t>
      </w:r>
      <w:r w:rsidR="00C819DB" w:rsidRPr="00063F43">
        <w:rPr>
          <w:rFonts w:ascii="Times New Roman" w:eastAsia="Calibri" w:hAnsi="Times New Roman" w:cs="Times New Roman"/>
          <w:sz w:val="28"/>
          <w:szCs w:val="28"/>
        </w:rPr>
        <w:t>оздавать в установленном порядке комиссии, организовывать конференции, совещания, семинары, координационные советы, а также временные рабочие группы по проблемам организации и координирования мероприятий по вопросам, отнесенным к компетенции Комитета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договорной основе.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ривлекать к деятельности Комитета работников органов местного самоуправления Калачинского муниципального района, организаций и предприятий и других сфер деятельности с согласия руководителей соответствующих органов.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5.1.7.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ривлекать к деятельности Комитета  ученых и специалистов, в том числе на договорной основе.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5.1.8.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спользовать в установленном порядке средства связи и коммуникации.</w:t>
      </w:r>
    </w:p>
    <w:p w:rsidR="00E05EF9" w:rsidRPr="00063F43" w:rsidRDefault="00E05EF9" w:rsidP="00306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5.1.9. </w:t>
      </w:r>
      <w:r w:rsidR="00A07E43" w:rsidRPr="00063F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 пределах своей компетенции в установленном порядке осуществляет взаимодействие с зарубежными организациями.</w:t>
      </w:r>
      <w:r w:rsidRPr="0006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DB" w:rsidRPr="00063F43" w:rsidRDefault="00A07E43" w:rsidP="00660803">
      <w:pPr>
        <w:pStyle w:val="20"/>
        <w:numPr>
          <w:ilvl w:val="0"/>
          <w:numId w:val="0"/>
        </w:numPr>
        <w:ind w:firstLine="567"/>
        <w:rPr>
          <w:sz w:val="28"/>
          <w:szCs w:val="28"/>
        </w:rPr>
      </w:pPr>
      <w:r w:rsidRPr="00063F43">
        <w:rPr>
          <w:sz w:val="28"/>
          <w:szCs w:val="28"/>
        </w:rPr>
        <w:t>5.1.10. Г</w:t>
      </w:r>
      <w:r w:rsidR="00C819DB" w:rsidRPr="00063F43">
        <w:rPr>
          <w:sz w:val="28"/>
          <w:szCs w:val="28"/>
        </w:rPr>
        <w:t>отовить предложения по совер</w:t>
      </w:r>
      <w:r w:rsidRPr="00063F43">
        <w:rPr>
          <w:sz w:val="28"/>
          <w:szCs w:val="28"/>
        </w:rPr>
        <w:t>шенствованию системы реализации</w:t>
      </w:r>
      <w:r w:rsidR="00660803">
        <w:rPr>
          <w:sz w:val="28"/>
          <w:szCs w:val="28"/>
        </w:rPr>
        <w:t xml:space="preserve"> </w:t>
      </w:r>
      <w:r w:rsidR="00C819DB" w:rsidRPr="00063F43">
        <w:rPr>
          <w:sz w:val="28"/>
          <w:szCs w:val="28"/>
        </w:rPr>
        <w:t>молодежной политик</w:t>
      </w:r>
      <w:r w:rsidRPr="00063F43">
        <w:rPr>
          <w:sz w:val="28"/>
          <w:szCs w:val="28"/>
        </w:rPr>
        <w:t>и, физической культуры и спорта.</w:t>
      </w:r>
    </w:p>
    <w:p w:rsidR="00C819DB" w:rsidRPr="00063F43" w:rsidRDefault="00A07E43" w:rsidP="0030675B">
      <w:pPr>
        <w:pStyle w:val="a"/>
        <w:numPr>
          <w:ilvl w:val="0"/>
          <w:numId w:val="0"/>
        </w:numPr>
        <w:ind w:firstLine="567"/>
        <w:rPr>
          <w:rFonts w:cs="Times New Roman"/>
          <w:sz w:val="28"/>
          <w:szCs w:val="28"/>
        </w:rPr>
      </w:pPr>
      <w:r w:rsidRPr="00063F43">
        <w:rPr>
          <w:rFonts w:cs="Times New Roman"/>
          <w:sz w:val="28"/>
          <w:szCs w:val="28"/>
        </w:rPr>
        <w:t>5.1.11. П</w:t>
      </w:r>
      <w:r w:rsidR="00C819DB" w:rsidRPr="00063F43">
        <w:rPr>
          <w:rFonts w:cs="Times New Roman"/>
          <w:sz w:val="28"/>
          <w:szCs w:val="28"/>
        </w:rPr>
        <w:t>ринимать участие в разработке, рассмотрении вопросов социально-экономического и политического характера затрагивающих интересы Комитета.</w:t>
      </w:r>
    </w:p>
    <w:p w:rsidR="00C819DB" w:rsidRPr="00063F43" w:rsidRDefault="00A07E43" w:rsidP="0030675B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063F43">
        <w:rPr>
          <w:rFonts w:ascii="Times New Roman" w:hAnsi="Times New Roman"/>
          <w:sz w:val="28"/>
          <w:szCs w:val="28"/>
        </w:rPr>
        <w:t>5.1.12. О</w:t>
      </w:r>
      <w:r w:rsidR="00C819DB" w:rsidRPr="00063F43">
        <w:rPr>
          <w:rFonts w:ascii="Times New Roman" w:hAnsi="Times New Roman"/>
          <w:sz w:val="28"/>
          <w:szCs w:val="28"/>
        </w:rPr>
        <w:t>бращаться к главе Калачинского муниципального района по вопросам поощрения и ответственности работников Комитета и повышения квалификации, переподготовки (переквалификации) указанных работников за счет средств местного бюджета Калачинского муниципального района.</w:t>
      </w:r>
    </w:p>
    <w:p w:rsidR="00077C83" w:rsidRPr="00063F43" w:rsidRDefault="00E05EF9" w:rsidP="0030675B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9D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77C83" w:rsidRPr="00063F43">
        <w:rPr>
          <w:rFonts w:ascii="Times New Roman" w:eastAsia="Calibri" w:hAnsi="Times New Roman" w:cs="Times New Roman"/>
          <w:sz w:val="28"/>
          <w:szCs w:val="28"/>
        </w:rPr>
        <w:t>Комитет обязан:</w:t>
      </w:r>
    </w:p>
    <w:p w:rsidR="00077C83" w:rsidRPr="00063F43" w:rsidRDefault="00C819DB" w:rsidP="0030675B">
      <w:pPr>
        <w:pStyle w:val="20"/>
        <w:numPr>
          <w:ilvl w:val="0"/>
          <w:numId w:val="0"/>
        </w:numPr>
        <w:ind w:firstLine="567"/>
        <w:rPr>
          <w:sz w:val="28"/>
          <w:szCs w:val="28"/>
        </w:rPr>
      </w:pPr>
      <w:r w:rsidRPr="00063F43">
        <w:rPr>
          <w:sz w:val="28"/>
          <w:szCs w:val="28"/>
        </w:rPr>
        <w:t xml:space="preserve">5.2.1. </w:t>
      </w:r>
      <w:r w:rsidR="00A07E43" w:rsidRPr="00063F43">
        <w:rPr>
          <w:sz w:val="28"/>
          <w:szCs w:val="28"/>
        </w:rPr>
        <w:t>П</w:t>
      </w:r>
      <w:r w:rsidR="00A0241A" w:rsidRPr="00063F43">
        <w:rPr>
          <w:sz w:val="28"/>
          <w:szCs w:val="28"/>
        </w:rPr>
        <w:t>редоставлять г</w:t>
      </w:r>
      <w:r w:rsidR="00077C83" w:rsidRPr="00063F43">
        <w:rPr>
          <w:sz w:val="28"/>
          <w:szCs w:val="28"/>
        </w:rPr>
        <w:t xml:space="preserve">лаве Калачинского муниципального района по согласованию с </w:t>
      </w:r>
      <w:r w:rsidR="00A0241A" w:rsidRPr="00063F43">
        <w:rPr>
          <w:sz w:val="28"/>
          <w:szCs w:val="28"/>
        </w:rPr>
        <w:t>первым заместителем г</w:t>
      </w:r>
      <w:r w:rsidR="00077C83" w:rsidRPr="00063F43">
        <w:rPr>
          <w:sz w:val="28"/>
          <w:szCs w:val="28"/>
        </w:rPr>
        <w:t xml:space="preserve">лавы муниципального </w:t>
      </w:r>
      <w:r w:rsidR="00A0241A" w:rsidRPr="00063F43">
        <w:rPr>
          <w:sz w:val="28"/>
          <w:szCs w:val="28"/>
        </w:rPr>
        <w:t>Калачинского района</w:t>
      </w:r>
      <w:r w:rsidR="00077C83" w:rsidRPr="00063F43">
        <w:rPr>
          <w:sz w:val="28"/>
          <w:szCs w:val="28"/>
        </w:rPr>
        <w:t xml:space="preserve"> </w:t>
      </w:r>
      <w:r w:rsidR="006817B1" w:rsidRPr="00063F43">
        <w:rPr>
          <w:sz w:val="28"/>
          <w:szCs w:val="28"/>
        </w:rPr>
        <w:t xml:space="preserve"> </w:t>
      </w:r>
      <w:r w:rsidR="00077C83" w:rsidRPr="00063F43">
        <w:rPr>
          <w:sz w:val="28"/>
          <w:szCs w:val="28"/>
        </w:rPr>
        <w:t xml:space="preserve"> отчет по</w:t>
      </w:r>
      <w:r w:rsidR="00A07E43" w:rsidRPr="00063F43">
        <w:rPr>
          <w:sz w:val="28"/>
          <w:szCs w:val="28"/>
        </w:rPr>
        <w:t xml:space="preserve"> результатам своей деятельности.</w:t>
      </w:r>
    </w:p>
    <w:p w:rsidR="00077C83" w:rsidRPr="00063F43" w:rsidRDefault="00C819DB" w:rsidP="0030675B">
      <w:pPr>
        <w:pStyle w:val="20"/>
        <w:numPr>
          <w:ilvl w:val="0"/>
          <w:numId w:val="0"/>
        </w:numPr>
        <w:ind w:firstLine="567"/>
        <w:rPr>
          <w:sz w:val="28"/>
          <w:szCs w:val="28"/>
        </w:rPr>
      </w:pPr>
      <w:r w:rsidRPr="00063F43">
        <w:rPr>
          <w:sz w:val="28"/>
          <w:szCs w:val="28"/>
        </w:rPr>
        <w:lastRenderedPageBreak/>
        <w:t xml:space="preserve">5.2.2. </w:t>
      </w:r>
      <w:r w:rsidR="00A07E43" w:rsidRPr="00063F43">
        <w:rPr>
          <w:sz w:val="28"/>
          <w:szCs w:val="28"/>
        </w:rPr>
        <w:t>Р</w:t>
      </w:r>
      <w:r w:rsidR="00077C83" w:rsidRPr="00063F43">
        <w:rPr>
          <w:sz w:val="28"/>
          <w:szCs w:val="28"/>
        </w:rPr>
        <w:t xml:space="preserve">ассматривать жалобы граждан и организаций, касающихся деятельности в сфере молодежной политики, физической культуры и спорта </w:t>
      </w:r>
      <w:r w:rsidR="006817B1" w:rsidRPr="00063F43">
        <w:rPr>
          <w:sz w:val="28"/>
          <w:szCs w:val="28"/>
        </w:rPr>
        <w:t>Калачинского муниципального района</w:t>
      </w:r>
      <w:r w:rsidR="00077C83" w:rsidRPr="00063F43">
        <w:rPr>
          <w:sz w:val="28"/>
          <w:szCs w:val="28"/>
        </w:rPr>
        <w:t xml:space="preserve">, в соответствии </w:t>
      </w:r>
      <w:r w:rsidR="00A07E43" w:rsidRPr="00063F43">
        <w:rPr>
          <w:sz w:val="28"/>
          <w:szCs w:val="28"/>
        </w:rPr>
        <w:t>с действующим законодательством.</w:t>
      </w:r>
    </w:p>
    <w:p w:rsidR="00077C83" w:rsidRPr="00063F43" w:rsidRDefault="00C819DB" w:rsidP="0030675B">
      <w:pPr>
        <w:pStyle w:val="20"/>
        <w:numPr>
          <w:ilvl w:val="0"/>
          <w:numId w:val="0"/>
        </w:numPr>
        <w:ind w:firstLine="567"/>
        <w:rPr>
          <w:sz w:val="28"/>
          <w:szCs w:val="28"/>
        </w:rPr>
      </w:pPr>
      <w:r w:rsidRPr="00063F43">
        <w:rPr>
          <w:sz w:val="28"/>
          <w:szCs w:val="28"/>
        </w:rPr>
        <w:t xml:space="preserve">5.2.3. </w:t>
      </w:r>
      <w:r w:rsidR="00A07E43" w:rsidRPr="00063F43">
        <w:rPr>
          <w:sz w:val="28"/>
          <w:szCs w:val="28"/>
        </w:rPr>
        <w:t>С</w:t>
      </w:r>
      <w:r w:rsidR="00077C83" w:rsidRPr="00063F43">
        <w:rPr>
          <w:sz w:val="28"/>
          <w:szCs w:val="28"/>
        </w:rPr>
        <w:t>облюдать требования законодательства РФ и других нормативных актов, касающихся деятельности Комитета.</w:t>
      </w:r>
    </w:p>
    <w:p w:rsidR="009E3EB2" w:rsidRPr="00063F43" w:rsidRDefault="009E3EB2" w:rsidP="0030675B">
      <w:pPr>
        <w:pStyle w:val="20"/>
        <w:numPr>
          <w:ilvl w:val="0"/>
          <w:numId w:val="0"/>
        </w:numPr>
        <w:ind w:firstLine="567"/>
        <w:rPr>
          <w:sz w:val="28"/>
          <w:szCs w:val="28"/>
        </w:rPr>
      </w:pPr>
    </w:p>
    <w:p w:rsidR="009E3EB2" w:rsidRPr="00063F43" w:rsidRDefault="009E3EB2" w:rsidP="003067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Заключительные положения</w:t>
      </w:r>
    </w:p>
    <w:p w:rsidR="00A07E43" w:rsidRPr="00063F43" w:rsidRDefault="00A07E43" w:rsidP="003067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E3EB2" w:rsidRPr="00063F43" w:rsidRDefault="009E3EB2" w:rsidP="00660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Изменения в настоящее Положение</w:t>
      </w:r>
      <w:r w:rsidR="0030675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</w:t>
      </w:r>
      <w:r w:rsidR="0030675B"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 xml:space="preserve">главы Калачинского </w:t>
      </w:r>
      <w:r w:rsidR="00F93DFA" w:rsidRPr="00063F4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0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FA" w:rsidRPr="00063F4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EB2" w:rsidRPr="00063F43" w:rsidRDefault="009E3EB2" w:rsidP="00660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 всех случаях, не предусмотренных настоящим Положением, Комитет руководствуется действующим законодательством.</w:t>
      </w:r>
    </w:p>
    <w:p w:rsidR="00077C83" w:rsidRPr="00063F43" w:rsidRDefault="009E3EB2" w:rsidP="00660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063F43">
        <w:rPr>
          <w:rFonts w:ascii="Times New Roman" w:eastAsia="Times New Roman" w:hAnsi="Times New Roman" w:cs="Times New Roman"/>
          <w:sz w:val="28"/>
          <w:szCs w:val="28"/>
        </w:rPr>
        <w:t>Реорганизация или ликвидация Комитета осуществляется по решению главы Калачинского муниципального района в порядке, установленном действующим законодательством.</w:t>
      </w:r>
    </w:p>
    <w:sectPr w:rsidR="00077C83" w:rsidRPr="00063F43" w:rsidSect="0001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0F" w:rsidRDefault="00F82F0F" w:rsidP="00F93DFA">
      <w:pPr>
        <w:spacing w:after="0" w:line="240" w:lineRule="auto"/>
      </w:pPr>
      <w:r>
        <w:separator/>
      </w:r>
    </w:p>
  </w:endnote>
  <w:endnote w:type="continuationSeparator" w:id="0">
    <w:p w:rsidR="00F82F0F" w:rsidRDefault="00F82F0F" w:rsidP="00F9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0F" w:rsidRDefault="00F82F0F" w:rsidP="00F93DFA">
      <w:pPr>
        <w:spacing w:after="0" w:line="240" w:lineRule="auto"/>
      </w:pPr>
      <w:r>
        <w:separator/>
      </w:r>
    </w:p>
  </w:footnote>
  <w:footnote w:type="continuationSeparator" w:id="0">
    <w:p w:rsidR="00F82F0F" w:rsidRDefault="00F82F0F" w:rsidP="00F9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8800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F6C26"/>
    <w:multiLevelType w:val="multilevel"/>
    <w:tmpl w:val="6A7C84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BA4589"/>
    <w:multiLevelType w:val="singleLevel"/>
    <w:tmpl w:val="C62ACC24"/>
    <w:lvl w:ilvl="0">
      <w:start w:val="17"/>
      <w:numFmt w:val="decimal"/>
      <w:lvlText w:val="%1)"/>
      <w:legacy w:legacy="1" w:legacySpace="0" w:legacyIndent="403"/>
      <w:lvlJc w:val="left"/>
      <w:rPr>
        <w:rFonts w:ascii="Arial Unicode MS" w:eastAsia="Arial Unicode MS" w:hAnsi="Arial Unicode MS" w:cs="Arial Unicode MS" w:hint="eastAsia"/>
      </w:rPr>
    </w:lvl>
  </w:abstractNum>
  <w:abstractNum w:abstractNumId="3" w15:restartNumberingAfterBreak="0">
    <w:nsid w:val="2EEA7EB9"/>
    <w:multiLevelType w:val="hybridMultilevel"/>
    <w:tmpl w:val="BA22204C"/>
    <w:lvl w:ilvl="0" w:tplc="FFFFFFFF">
      <w:start w:val="1"/>
      <w:numFmt w:val="bullet"/>
      <w:pStyle w:val="20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2C8"/>
    <w:multiLevelType w:val="hybridMultilevel"/>
    <w:tmpl w:val="7BD8B0C0"/>
    <w:lvl w:ilvl="0" w:tplc="FFFFFFFF">
      <w:start w:val="1"/>
      <w:numFmt w:val="decimal"/>
      <w:pStyle w:val="a"/>
      <w:lvlText w:val="1.%1."/>
      <w:lvlJc w:val="left"/>
      <w:pPr>
        <w:tabs>
          <w:tab w:val="num" w:pos="927"/>
        </w:tabs>
        <w:ind w:left="-142" w:firstLine="709"/>
      </w:pPr>
      <w:rPr>
        <w:rFonts w:ascii="Times New Roman" w:hAnsi="Times New Roman" w:cs="Aria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F1FA4"/>
    <w:multiLevelType w:val="hybridMultilevel"/>
    <w:tmpl w:val="414EAFFA"/>
    <w:lvl w:ilvl="0" w:tplc="FFFFFFFF">
      <w:start w:val="2"/>
      <w:numFmt w:val="bullet"/>
      <w:pStyle w:val="3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5316C7"/>
    <w:multiLevelType w:val="multilevel"/>
    <w:tmpl w:val="84A2BE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7" w15:restartNumberingAfterBreak="0">
    <w:nsid w:val="55F609E7"/>
    <w:multiLevelType w:val="hybridMultilevel"/>
    <w:tmpl w:val="5A0AA926"/>
    <w:lvl w:ilvl="0" w:tplc="FFFFFFFF">
      <w:start w:val="1"/>
      <w:numFmt w:val="decimal"/>
      <w:pStyle w:val="6"/>
      <w:lvlText w:val="5.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Arial" w:hint="default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392" w:hanging="312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94574"/>
    <w:multiLevelType w:val="multilevel"/>
    <w:tmpl w:val="75C4739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EF9"/>
    <w:rsid w:val="000126C4"/>
    <w:rsid w:val="000632E9"/>
    <w:rsid w:val="00063F43"/>
    <w:rsid w:val="00077C83"/>
    <w:rsid w:val="00084F97"/>
    <w:rsid w:val="00085C61"/>
    <w:rsid w:val="000D7641"/>
    <w:rsid w:val="000E741B"/>
    <w:rsid w:val="00167AB9"/>
    <w:rsid w:val="001B5626"/>
    <w:rsid w:val="001F11BC"/>
    <w:rsid w:val="001F7512"/>
    <w:rsid w:val="002B06E4"/>
    <w:rsid w:val="002E2DF7"/>
    <w:rsid w:val="0030675B"/>
    <w:rsid w:val="00394A61"/>
    <w:rsid w:val="003F68E6"/>
    <w:rsid w:val="005D2C9B"/>
    <w:rsid w:val="005F633A"/>
    <w:rsid w:val="00603ED6"/>
    <w:rsid w:val="006362B2"/>
    <w:rsid w:val="00660803"/>
    <w:rsid w:val="006817B1"/>
    <w:rsid w:val="006B264B"/>
    <w:rsid w:val="006C4181"/>
    <w:rsid w:val="00793DDB"/>
    <w:rsid w:val="007B5BE4"/>
    <w:rsid w:val="007C23C5"/>
    <w:rsid w:val="007D5DB6"/>
    <w:rsid w:val="007F32D6"/>
    <w:rsid w:val="00821798"/>
    <w:rsid w:val="0082714A"/>
    <w:rsid w:val="008F5D78"/>
    <w:rsid w:val="008F613F"/>
    <w:rsid w:val="0090749C"/>
    <w:rsid w:val="00966446"/>
    <w:rsid w:val="009B10BD"/>
    <w:rsid w:val="009E3EB2"/>
    <w:rsid w:val="00A0241A"/>
    <w:rsid w:val="00A07E43"/>
    <w:rsid w:val="00A22B62"/>
    <w:rsid w:val="00A86EE2"/>
    <w:rsid w:val="00B157EB"/>
    <w:rsid w:val="00B625B6"/>
    <w:rsid w:val="00B73A59"/>
    <w:rsid w:val="00BC786F"/>
    <w:rsid w:val="00C819DB"/>
    <w:rsid w:val="00CC1BC6"/>
    <w:rsid w:val="00CD2A6D"/>
    <w:rsid w:val="00CE1D46"/>
    <w:rsid w:val="00D412D3"/>
    <w:rsid w:val="00DB6DF5"/>
    <w:rsid w:val="00E05EF9"/>
    <w:rsid w:val="00E23C2D"/>
    <w:rsid w:val="00E6654A"/>
    <w:rsid w:val="00E6779B"/>
    <w:rsid w:val="00E8749F"/>
    <w:rsid w:val="00F542DB"/>
    <w:rsid w:val="00F82F0F"/>
    <w:rsid w:val="00F93DFA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70EF-5691-40B2-B9C5-C85CAE26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F9"/>
  </w:style>
  <w:style w:type="paragraph" w:styleId="4">
    <w:name w:val="heading 4"/>
    <w:basedOn w:val="a0"/>
    <w:link w:val="40"/>
    <w:uiPriority w:val="9"/>
    <w:qFormat/>
    <w:rsid w:val="009E3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5EF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7C23C5"/>
    <w:pPr>
      <w:ind w:left="720"/>
      <w:contextualSpacing/>
    </w:pPr>
  </w:style>
  <w:style w:type="paragraph" w:styleId="2">
    <w:name w:val="List Number 2"/>
    <w:basedOn w:val="a0"/>
    <w:uiPriority w:val="99"/>
    <w:unhideWhenUsed/>
    <w:rsid w:val="007C23C5"/>
    <w:pPr>
      <w:numPr>
        <w:numId w:val="3"/>
      </w:numPr>
      <w:contextualSpacing/>
    </w:pPr>
  </w:style>
  <w:style w:type="paragraph" w:styleId="20">
    <w:name w:val="List Bullet 2"/>
    <w:basedOn w:val="a0"/>
    <w:rsid w:val="00077C83"/>
    <w:pPr>
      <w:widowControl w:val="0"/>
      <w:numPr>
        <w:numId w:val="5"/>
      </w:numPr>
      <w:tabs>
        <w:tab w:val="clear" w:pos="106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21"/>
    <w:autoRedefine/>
    <w:rsid w:val="00077C83"/>
    <w:pPr>
      <w:keepNext/>
      <w:keepLines/>
      <w:widowControl w:val="0"/>
      <w:numPr>
        <w:numId w:val="4"/>
      </w:num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Нумерованный список 6"/>
    <w:basedOn w:val="a"/>
    <w:rsid w:val="00077C83"/>
    <w:pPr>
      <w:numPr>
        <w:numId w:val="6"/>
      </w:numPr>
      <w:tabs>
        <w:tab w:val="clear" w:pos="1069"/>
      </w:tabs>
    </w:pPr>
  </w:style>
  <w:style w:type="paragraph" w:styleId="a5">
    <w:name w:val="Body Text"/>
    <w:basedOn w:val="a0"/>
    <w:link w:val="a6"/>
    <w:rsid w:val="00077C83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77C83"/>
    <w:rPr>
      <w:rFonts w:ascii="Tahoma" w:eastAsia="Times New Roman" w:hAnsi="Tahoma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077C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077C83"/>
  </w:style>
  <w:style w:type="character" w:customStyle="1" w:styleId="40">
    <w:name w:val="Заголовок 4 Знак"/>
    <w:basedOn w:val="a1"/>
    <w:link w:val="4"/>
    <w:uiPriority w:val="9"/>
    <w:rsid w:val="009E3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0"/>
    <w:rsid w:val="009E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03ED6"/>
    <w:pPr>
      <w:widowControl w:val="0"/>
      <w:autoSpaceDE w:val="0"/>
      <w:autoSpaceDN w:val="0"/>
      <w:adjustRightInd w:val="0"/>
      <w:spacing w:after="0" w:line="250" w:lineRule="exact"/>
      <w:ind w:firstLine="734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F9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93DFA"/>
  </w:style>
  <w:style w:type="paragraph" w:styleId="a9">
    <w:name w:val="footer"/>
    <w:basedOn w:val="a0"/>
    <w:link w:val="aa"/>
    <w:uiPriority w:val="99"/>
    <w:semiHidden/>
    <w:unhideWhenUsed/>
    <w:rsid w:val="00F9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93DFA"/>
  </w:style>
  <w:style w:type="paragraph" w:styleId="ab">
    <w:name w:val="Balloon Text"/>
    <w:basedOn w:val="a0"/>
    <w:link w:val="ac"/>
    <w:uiPriority w:val="99"/>
    <w:semiHidden/>
    <w:unhideWhenUsed/>
    <w:rsid w:val="006C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1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0"/>
    <w:uiPriority w:val="99"/>
    <w:rsid w:val="000632E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32">
    <w:name w:val="Font Style32"/>
    <w:uiPriority w:val="99"/>
    <w:rsid w:val="000632E9"/>
    <w:rPr>
      <w:rFonts w:ascii="Arial Unicode MS" w:eastAsia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A41A2680926736B370511BA2D41285EF3194094467316986412EDAx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Прессекретарь</cp:lastModifiedBy>
  <cp:revision>25</cp:revision>
  <cp:lastPrinted>2014-11-06T03:57:00Z</cp:lastPrinted>
  <dcterms:created xsi:type="dcterms:W3CDTF">2014-10-27T05:49:00Z</dcterms:created>
  <dcterms:modified xsi:type="dcterms:W3CDTF">2020-09-24T09:50:00Z</dcterms:modified>
</cp:coreProperties>
</file>