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6" w:rsidRPr="00380C36" w:rsidRDefault="00380C36" w:rsidP="00380C36">
      <w:pPr>
        <w:pStyle w:val="ConsPlusTitle"/>
        <w:jc w:val="center"/>
      </w:pPr>
      <w:r w:rsidRPr="00380C36">
        <w:t>ДОКУМЕНТАЦИЯ</w:t>
      </w:r>
    </w:p>
    <w:p w:rsidR="002C09F9" w:rsidRDefault="00380C36" w:rsidP="00380C36">
      <w:pPr>
        <w:jc w:val="center"/>
        <w:rPr>
          <w:sz w:val="28"/>
          <w:szCs w:val="28"/>
        </w:rPr>
      </w:pPr>
      <w:r w:rsidRPr="00380C36">
        <w:rPr>
          <w:sz w:val="28"/>
          <w:szCs w:val="28"/>
        </w:rPr>
        <w:t>об открытом аукционе на право заключения договора аренды</w:t>
      </w:r>
    </w:p>
    <w:p w:rsidR="00380C36" w:rsidRDefault="00380C36" w:rsidP="00380C36">
      <w:pPr>
        <w:jc w:val="center"/>
        <w:rPr>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380C36" w:rsidRPr="003A339B" w:rsidTr="00DC1CE1">
        <w:trPr>
          <w:trHeight w:val="394"/>
        </w:trPr>
        <w:tc>
          <w:tcPr>
            <w:tcW w:w="3545"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DC1CE1">
            <w:pPr>
              <w:pStyle w:val="a4"/>
              <w:ind w:firstLine="0"/>
              <w:rPr>
                <w:rFonts w:ascii="Times New Roman" w:hAnsi="Times New Roman" w:cs="Times New Roman"/>
                <w:b/>
                <w:bCs/>
                <w:szCs w:val="28"/>
              </w:rPr>
            </w:pPr>
            <w:r w:rsidRPr="003A339B">
              <w:rPr>
                <w:rFonts w:ascii="Times New Roman" w:hAnsi="Times New Roman" w:cs="Times New Roman"/>
                <w:b/>
                <w:bCs/>
                <w:szCs w:val="28"/>
              </w:rPr>
              <w:t>Форма торгов</w:t>
            </w:r>
          </w:p>
        </w:tc>
        <w:tc>
          <w:tcPr>
            <w:tcW w:w="7229" w:type="dxa"/>
            <w:tcBorders>
              <w:top w:val="single" w:sz="4" w:space="0" w:color="auto"/>
              <w:left w:val="single" w:sz="4" w:space="0" w:color="auto"/>
              <w:bottom w:val="single" w:sz="4" w:space="0" w:color="auto"/>
              <w:right w:val="single" w:sz="4" w:space="0" w:color="auto"/>
            </w:tcBorders>
            <w:vAlign w:val="center"/>
          </w:tcPr>
          <w:p w:rsidR="00380C36" w:rsidRPr="003A339B" w:rsidRDefault="00380C36" w:rsidP="00DC1CE1">
            <w:pPr>
              <w:jc w:val="both"/>
              <w:rPr>
                <w:b/>
                <w:bCs/>
                <w:sz w:val="28"/>
                <w:szCs w:val="28"/>
              </w:rPr>
            </w:pPr>
            <w:r w:rsidRPr="003A339B">
              <w:rPr>
                <w:b/>
                <w:bCs/>
                <w:sz w:val="28"/>
                <w:szCs w:val="28"/>
              </w:rPr>
              <w:t>Открытый аукцион (в электронной форме)</w:t>
            </w:r>
          </w:p>
          <w:p w:rsidR="00380C36" w:rsidRPr="003A339B" w:rsidRDefault="00380C36" w:rsidP="00DC1CE1">
            <w:pPr>
              <w:pStyle w:val="a4"/>
              <w:ind w:firstLine="0"/>
              <w:jc w:val="left"/>
              <w:rPr>
                <w:rFonts w:ascii="Times New Roman" w:hAnsi="Times New Roman" w:cs="Times New Roman"/>
                <w:b/>
                <w:bCs/>
                <w:szCs w:val="28"/>
              </w:rPr>
            </w:pPr>
          </w:p>
        </w:tc>
      </w:tr>
      <w:tr w:rsidR="00380C36" w:rsidRPr="003A339B" w:rsidTr="00DC1CE1">
        <w:trPr>
          <w:trHeight w:val="539"/>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rPr>
                <w:rFonts w:ascii="Times New Roman" w:hAnsi="Times New Roman" w:cs="Times New Roman"/>
                <w:b/>
                <w:bCs/>
                <w:szCs w:val="28"/>
              </w:rPr>
            </w:pPr>
            <w:r w:rsidRPr="003A339B">
              <w:rPr>
                <w:rFonts w:ascii="Times New Roman" w:hAnsi="Times New Roman" w:cs="Times New Roman"/>
                <w:b/>
                <w:bCs/>
                <w:szCs w:val="28"/>
              </w:rPr>
              <w:t xml:space="preserve">Наименование </w:t>
            </w:r>
          </w:p>
          <w:p w:rsidR="00380C36" w:rsidRPr="003A339B" w:rsidRDefault="00380C36" w:rsidP="00DC1CE1">
            <w:pPr>
              <w:pStyle w:val="a4"/>
              <w:ind w:firstLine="0"/>
              <w:rPr>
                <w:rFonts w:ascii="Times New Roman" w:hAnsi="Times New Roman" w:cs="Times New Roman"/>
                <w:b/>
                <w:bCs/>
                <w:szCs w:val="28"/>
              </w:rPr>
            </w:pPr>
            <w:r w:rsidRPr="003A339B">
              <w:rPr>
                <w:rFonts w:ascii="Times New Roman" w:hAnsi="Times New Roman" w:cs="Times New Roman"/>
                <w:b/>
                <w:bCs/>
                <w:szCs w:val="28"/>
              </w:rPr>
              <w:t>организатора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DC1CE1">
            <w:pPr>
              <w:pStyle w:val="a4"/>
              <w:ind w:firstLine="0"/>
              <w:rPr>
                <w:rFonts w:ascii="Times New Roman" w:hAnsi="Times New Roman" w:cs="Times New Roman"/>
                <w:bCs/>
                <w:szCs w:val="28"/>
              </w:rPr>
            </w:pPr>
            <w:r w:rsidRPr="003A339B">
              <w:rPr>
                <w:rFonts w:ascii="Times New Roman" w:hAnsi="Times New Roman" w:cs="Times New Roman"/>
                <w:bCs/>
                <w:szCs w:val="28"/>
              </w:rPr>
              <w:t>Комитет по управлению муниципальным имуществом администрации Калачинского муниципального района</w:t>
            </w:r>
          </w:p>
        </w:tc>
      </w:tr>
      <w:tr w:rsidR="00380C36" w:rsidRPr="003A339B" w:rsidTr="00DC1CE1">
        <w:trPr>
          <w:trHeight w:val="573"/>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bCs/>
                <w:szCs w:val="28"/>
              </w:rPr>
            </w:pPr>
            <w:r w:rsidRPr="003A339B">
              <w:rPr>
                <w:rFonts w:ascii="Times New Roman" w:hAnsi="Times New Roman" w:cs="Times New Roman"/>
                <w:b/>
                <w:bCs/>
                <w:szCs w:val="28"/>
              </w:rPr>
              <w:t>Место нахождения,                      почтовый  адрес организатора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Default="00380C36" w:rsidP="00DC1CE1">
            <w:pPr>
              <w:pStyle w:val="a4"/>
              <w:ind w:firstLine="0"/>
              <w:rPr>
                <w:rFonts w:ascii="Times New Roman" w:hAnsi="Times New Roman" w:cs="Times New Roman"/>
                <w:bCs/>
                <w:szCs w:val="28"/>
              </w:rPr>
            </w:pPr>
            <w:r w:rsidRPr="003A339B">
              <w:rPr>
                <w:rFonts w:ascii="Times New Roman" w:hAnsi="Times New Roman" w:cs="Times New Roman"/>
                <w:bCs/>
                <w:szCs w:val="28"/>
              </w:rPr>
              <w:t xml:space="preserve">646900, Омская область, г. Калачинск, ул. Советская, </w:t>
            </w:r>
          </w:p>
          <w:p w:rsidR="00380C36" w:rsidRPr="003A339B" w:rsidRDefault="00380C36" w:rsidP="00DC1CE1">
            <w:pPr>
              <w:pStyle w:val="a4"/>
              <w:ind w:firstLine="0"/>
              <w:rPr>
                <w:rFonts w:ascii="Times New Roman" w:hAnsi="Times New Roman" w:cs="Times New Roman"/>
                <w:bCs/>
                <w:szCs w:val="28"/>
              </w:rPr>
            </w:pPr>
            <w:r w:rsidRPr="003A339B">
              <w:rPr>
                <w:rFonts w:ascii="Times New Roman" w:hAnsi="Times New Roman" w:cs="Times New Roman"/>
                <w:bCs/>
                <w:szCs w:val="28"/>
              </w:rPr>
              <w:t>д. 18</w:t>
            </w:r>
          </w:p>
        </w:tc>
      </w:tr>
      <w:tr w:rsidR="00380C36" w:rsidRPr="00132F85" w:rsidTr="00DC1CE1">
        <w:trPr>
          <w:trHeight w:val="558"/>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rPr>
                <w:rFonts w:ascii="Times New Roman" w:hAnsi="Times New Roman" w:cs="Times New Roman"/>
                <w:b/>
                <w:bCs/>
                <w:szCs w:val="28"/>
              </w:rPr>
            </w:pPr>
            <w:r w:rsidRPr="003A339B">
              <w:rPr>
                <w:rFonts w:ascii="Times New Roman" w:hAnsi="Times New Roman" w:cs="Times New Roman"/>
                <w:b/>
                <w:bCs/>
                <w:szCs w:val="28"/>
              </w:rPr>
              <w:t xml:space="preserve">Адрес электронной почты </w:t>
            </w:r>
          </w:p>
          <w:p w:rsidR="00380C36" w:rsidRPr="003A339B" w:rsidRDefault="00380C36" w:rsidP="00DC1CE1">
            <w:pPr>
              <w:pStyle w:val="a4"/>
              <w:ind w:firstLine="0"/>
              <w:rPr>
                <w:rFonts w:ascii="Times New Roman" w:hAnsi="Times New Roman" w:cs="Times New Roman"/>
                <w:b/>
                <w:bCs/>
                <w:szCs w:val="28"/>
              </w:rPr>
            </w:pPr>
            <w:r w:rsidRPr="003A339B">
              <w:rPr>
                <w:rFonts w:ascii="Times New Roman" w:hAnsi="Times New Roman" w:cs="Times New Roman"/>
                <w:b/>
                <w:bCs/>
                <w:szCs w:val="28"/>
              </w:rPr>
              <w:t>Организатора</w:t>
            </w:r>
            <w:r>
              <w:rPr>
                <w:rFonts w:ascii="Times New Roman" w:hAnsi="Times New Roman" w:cs="Times New Roman"/>
                <w:b/>
                <w:bCs/>
                <w:szCs w:val="28"/>
              </w:rPr>
              <w:t>, телефон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5D5FD1" w:rsidRPr="005D5FD1" w:rsidRDefault="00380C36" w:rsidP="00DC1CE1">
            <w:pPr>
              <w:autoSpaceDE w:val="0"/>
              <w:autoSpaceDN w:val="0"/>
              <w:adjustRightInd w:val="0"/>
              <w:rPr>
                <w:sz w:val="28"/>
                <w:szCs w:val="28"/>
                <w:lang w:val="de-LU"/>
              </w:rPr>
            </w:pPr>
            <w:r w:rsidRPr="003A339B">
              <w:rPr>
                <w:bCs/>
                <w:sz w:val="28"/>
                <w:szCs w:val="28"/>
                <w:lang w:val="de-LU"/>
              </w:rPr>
              <w:t xml:space="preserve">E-Mail: </w:t>
            </w:r>
            <w:hyperlink r:id="rId5" w:history="1">
              <w:r w:rsidRPr="00A002DA">
                <w:rPr>
                  <w:rStyle w:val="a3"/>
                  <w:sz w:val="28"/>
                  <w:szCs w:val="28"/>
                  <w:lang w:val="de-LU"/>
                </w:rPr>
                <w:t>adm-kumi@yandex.ru</w:t>
              </w:r>
            </w:hyperlink>
            <w:r w:rsidRPr="003A339B">
              <w:rPr>
                <w:sz w:val="28"/>
                <w:szCs w:val="28"/>
                <w:lang w:val="de-LU"/>
              </w:rPr>
              <w:t xml:space="preserve">, </w:t>
            </w:r>
            <w:r>
              <w:rPr>
                <w:sz w:val="28"/>
                <w:szCs w:val="28"/>
              </w:rPr>
              <w:t>тел</w:t>
            </w:r>
            <w:r w:rsidRPr="003A339B">
              <w:rPr>
                <w:sz w:val="28"/>
                <w:szCs w:val="28"/>
                <w:lang w:val="de-LU"/>
              </w:rPr>
              <w:t xml:space="preserve">.8 (38155) 2-75-75, </w:t>
            </w:r>
          </w:p>
          <w:p w:rsidR="00380C36" w:rsidRPr="003A339B" w:rsidRDefault="00380C36" w:rsidP="00DC1CE1">
            <w:pPr>
              <w:autoSpaceDE w:val="0"/>
              <w:autoSpaceDN w:val="0"/>
              <w:adjustRightInd w:val="0"/>
              <w:rPr>
                <w:bCs/>
                <w:sz w:val="28"/>
                <w:szCs w:val="28"/>
                <w:lang w:val="de-LU"/>
              </w:rPr>
            </w:pPr>
            <w:r w:rsidRPr="003A339B">
              <w:rPr>
                <w:sz w:val="28"/>
                <w:szCs w:val="28"/>
                <w:lang w:val="de-LU"/>
              </w:rPr>
              <w:t>8 (38155) 23-053</w:t>
            </w:r>
          </w:p>
        </w:tc>
      </w:tr>
      <w:tr w:rsidR="00380C36" w:rsidRPr="003A339B" w:rsidTr="00DC1CE1">
        <w:trPr>
          <w:trHeight w:val="620"/>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keepNext/>
              <w:keepLines/>
              <w:widowControl w:val="0"/>
              <w:ind w:firstLine="0"/>
              <w:jc w:val="left"/>
              <w:rPr>
                <w:rFonts w:ascii="Times New Roman" w:hAnsi="Times New Roman" w:cs="Times New Roman"/>
                <w:b/>
                <w:bCs/>
                <w:szCs w:val="28"/>
              </w:rPr>
            </w:pPr>
            <w:r w:rsidRPr="003A339B">
              <w:rPr>
                <w:rFonts w:ascii="Times New Roman" w:hAnsi="Times New Roman" w:cs="Times New Roman"/>
                <w:b/>
                <w:bCs/>
                <w:szCs w:val="28"/>
              </w:rPr>
              <w:t>Оператор электронной                  площадки</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keepNext/>
              <w:keepLines/>
              <w:widowControl w:val="0"/>
              <w:ind w:firstLine="0"/>
              <w:rPr>
                <w:rFonts w:ascii="Times New Roman" w:hAnsi="Times New Roman" w:cs="Times New Roman"/>
                <w:bCs/>
                <w:szCs w:val="28"/>
              </w:rPr>
            </w:pPr>
            <w:r w:rsidRPr="003A339B">
              <w:rPr>
                <w:rFonts w:ascii="Times New Roman" w:hAnsi="Times New Roman" w:cs="Times New Roman"/>
                <w:bCs/>
                <w:szCs w:val="28"/>
              </w:rPr>
              <w:t>ООО «РТС-тендер»</w:t>
            </w:r>
          </w:p>
        </w:tc>
      </w:tr>
      <w:tr w:rsidR="00380C36" w:rsidRPr="003A339B" w:rsidTr="00DC1CE1">
        <w:trPr>
          <w:trHeight w:val="620"/>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keepNext/>
              <w:keepLines/>
              <w:widowControl w:val="0"/>
              <w:ind w:firstLine="0"/>
              <w:jc w:val="left"/>
              <w:rPr>
                <w:rFonts w:ascii="Times New Roman" w:hAnsi="Times New Roman" w:cs="Times New Roman"/>
                <w:b/>
                <w:bCs/>
                <w:szCs w:val="28"/>
              </w:rPr>
            </w:pPr>
            <w:r w:rsidRPr="003A339B">
              <w:rPr>
                <w:rFonts w:ascii="Times New Roman" w:hAnsi="Times New Roman" w:cs="Times New Roman"/>
                <w:b/>
                <w:bCs/>
                <w:szCs w:val="28"/>
              </w:rPr>
              <w:t>Место нахождения, почтовый адрес оператора электронной площадки</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keepNext/>
              <w:keepLines/>
              <w:widowControl w:val="0"/>
              <w:ind w:firstLine="0"/>
              <w:rPr>
                <w:rFonts w:ascii="Times New Roman" w:hAnsi="Times New Roman" w:cs="Times New Roman"/>
                <w:bCs/>
                <w:szCs w:val="28"/>
              </w:rPr>
            </w:pPr>
            <w:r w:rsidRPr="003A339B">
              <w:rPr>
                <w:rFonts w:ascii="Times New Roman" w:hAnsi="Times New Roman" w:cs="Times New Roman"/>
                <w:szCs w:val="28"/>
                <w:shd w:val="clear" w:color="auto" w:fill="FFFFFF"/>
              </w:rPr>
              <w:t xml:space="preserve">121151, г. Москва, набережная Тараса Шевченко,             д. 23А, тел. 8 (495) 733-95-19, официальный сайт </w:t>
            </w:r>
            <w:hyperlink r:id="rId6" w:history="1">
              <w:r w:rsidRPr="00A002DA">
                <w:rPr>
                  <w:rStyle w:val="a3"/>
                  <w:rFonts w:ascii="Times New Roman" w:hAnsi="Times New Roman" w:cs="Times New Roman"/>
                  <w:szCs w:val="28"/>
                  <w:shd w:val="clear" w:color="auto" w:fill="FFFFFF"/>
                </w:rPr>
                <w:t>www.rts-tender.ru</w:t>
              </w:r>
            </w:hyperlink>
            <w:r>
              <w:rPr>
                <w:rFonts w:ascii="Times New Roman" w:hAnsi="Times New Roman" w:cs="Times New Roman"/>
                <w:szCs w:val="28"/>
                <w:shd w:val="clear" w:color="auto" w:fill="FFFFFF"/>
              </w:rPr>
              <w:t xml:space="preserve"> </w:t>
            </w:r>
          </w:p>
        </w:tc>
      </w:tr>
      <w:tr w:rsidR="00380C36" w:rsidRPr="003A339B" w:rsidTr="00DC1CE1">
        <w:trPr>
          <w:trHeight w:val="1104"/>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6"/>
              <w:spacing w:before="0" w:beforeAutospacing="0" w:after="0" w:afterAutospacing="0"/>
              <w:rPr>
                <w:rFonts w:ascii="Times New Roman" w:hAnsi="Times New Roman"/>
                <w:b/>
                <w:bCs/>
                <w:sz w:val="28"/>
                <w:szCs w:val="28"/>
                <w:lang w:val="ru-RU"/>
              </w:rPr>
            </w:pPr>
            <w:r w:rsidRPr="003A339B">
              <w:rPr>
                <w:rFonts w:ascii="Times New Roman" w:hAnsi="Times New Roman"/>
                <w:b/>
                <w:bCs/>
                <w:sz w:val="28"/>
                <w:szCs w:val="28"/>
                <w:lang w:val="ru-RU"/>
              </w:rPr>
              <w:t>Предмет аукциона</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jc w:val="both"/>
              <w:rPr>
                <w:b/>
                <w:bCs/>
                <w:sz w:val="28"/>
                <w:szCs w:val="28"/>
              </w:rPr>
            </w:pPr>
            <w:r w:rsidRPr="003A339B">
              <w:rPr>
                <w:b/>
                <w:bCs/>
                <w:color w:val="000000" w:themeColor="text1"/>
                <w:sz w:val="28"/>
                <w:szCs w:val="28"/>
              </w:rPr>
              <w:t xml:space="preserve">Заключение договора аренды в отношении муниципального имущества, находящегося в </w:t>
            </w:r>
            <w:r>
              <w:rPr>
                <w:b/>
                <w:bCs/>
                <w:color w:val="000000" w:themeColor="text1"/>
                <w:sz w:val="28"/>
                <w:szCs w:val="28"/>
              </w:rPr>
              <w:t xml:space="preserve">муниципальной собственности Калачинского муниципального района </w:t>
            </w:r>
          </w:p>
        </w:tc>
      </w:tr>
      <w:tr w:rsidR="00380C36" w:rsidRPr="003A339B" w:rsidTr="00DC1CE1">
        <w:trPr>
          <w:trHeight w:val="1427"/>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6"/>
              <w:spacing w:before="0" w:beforeAutospacing="0" w:after="120" w:afterAutospacing="0"/>
              <w:rPr>
                <w:rFonts w:ascii="Times New Roman" w:hAnsi="Times New Roman"/>
                <w:bCs/>
                <w:sz w:val="28"/>
                <w:szCs w:val="28"/>
                <w:lang w:val="ru-RU"/>
              </w:rPr>
            </w:pPr>
            <w:r w:rsidRPr="003A339B">
              <w:rPr>
                <w:rFonts w:ascii="Times New Roman" w:hAnsi="Times New Roman"/>
                <w:bCs/>
                <w:sz w:val="28"/>
                <w:szCs w:val="28"/>
                <w:lang w:val="ru-RU"/>
              </w:rPr>
              <w:t>Лот № 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D019B2" w:rsidP="00DC1CE1">
            <w:pPr>
              <w:jc w:val="both"/>
              <w:rPr>
                <w:sz w:val="28"/>
                <w:szCs w:val="28"/>
              </w:rPr>
            </w:pPr>
            <w:proofErr w:type="gramStart"/>
            <w:r w:rsidRPr="00C629FA">
              <w:rPr>
                <w:sz w:val="28"/>
                <w:szCs w:val="28"/>
              </w:rPr>
              <w:t xml:space="preserve">ТС для перевозки детей, марка, модель ТС 22435S-04, идентификационный номер (VIN) Z8X22435SD0000009, номер кузова (кабины) VF7YZMFC12416577, цвет кузова (кабины) ГОСТ Р51160-98, модель двигателя PSA4HD310, тип топлива - дизельный, категория D, год изготовления – 2013, тип двигателя – дизельный, разрешенная максимальная масса – 4005, масса без нагрузки – 2560,мощность двигателя, </w:t>
            </w:r>
            <w:proofErr w:type="spellStart"/>
            <w:r w:rsidRPr="00C629FA">
              <w:rPr>
                <w:sz w:val="28"/>
                <w:szCs w:val="28"/>
              </w:rPr>
              <w:t>л.с</w:t>
            </w:r>
            <w:proofErr w:type="spellEnd"/>
            <w:r w:rsidRPr="00C629FA">
              <w:rPr>
                <w:sz w:val="28"/>
                <w:szCs w:val="28"/>
              </w:rPr>
              <w:t xml:space="preserve">. (кВт) – 131 (96), рабочий объем двигателя, куб. см. </w:t>
            </w:r>
            <w:r>
              <w:rPr>
                <w:sz w:val="28"/>
                <w:szCs w:val="28"/>
              </w:rPr>
              <w:t>–</w:t>
            </w:r>
            <w:r w:rsidRPr="00C629FA">
              <w:rPr>
                <w:sz w:val="28"/>
                <w:szCs w:val="28"/>
              </w:rPr>
              <w:t xml:space="preserve"> 2198</w:t>
            </w:r>
            <w:r>
              <w:rPr>
                <w:sz w:val="28"/>
                <w:szCs w:val="28"/>
              </w:rPr>
              <w:t>.</w:t>
            </w:r>
            <w:r w:rsidR="00380C36" w:rsidRPr="003A339B">
              <w:rPr>
                <w:sz w:val="28"/>
                <w:szCs w:val="28"/>
              </w:rPr>
              <w:t xml:space="preserve"> </w:t>
            </w:r>
            <w:proofErr w:type="gramEnd"/>
          </w:p>
          <w:p w:rsidR="00380C36" w:rsidRPr="003A339B" w:rsidRDefault="00380C36" w:rsidP="00DC1CE1">
            <w:pPr>
              <w:jc w:val="both"/>
              <w:rPr>
                <w:sz w:val="28"/>
                <w:szCs w:val="28"/>
              </w:rPr>
            </w:pPr>
            <w:r w:rsidRPr="003655EF">
              <w:rPr>
                <w:b/>
                <w:sz w:val="28"/>
                <w:szCs w:val="28"/>
              </w:rPr>
              <w:t>Целевое назначение</w:t>
            </w:r>
            <w:r w:rsidRPr="003A339B">
              <w:rPr>
                <w:sz w:val="28"/>
                <w:szCs w:val="28"/>
              </w:rPr>
              <w:t>:</w:t>
            </w:r>
            <w:r>
              <w:rPr>
                <w:sz w:val="28"/>
                <w:szCs w:val="28"/>
              </w:rPr>
              <w:t xml:space="preserve"> </w:t>
            </w:r>
            <w:r w:rsidR="00797779" w:rsidRPr="00797779">
              <w:rPr>
                <w:sz w:val="28"/>
                <w:szCs w:val="28"/>
              </w:rPr>
              <w:t>обучение вождению транспортных средств</w:t>
            </w:r>
          </w:p>
        </w:tc>
      </w:tr>
      <w:tr w:rsidR="00380C36" w:rsidRPr="003A339B" w:rsidTr="00DC1CE1">
        <w:trPr>
          <w:trHeight w:val="73"/>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DC1CE1">
            <w:pPr>
              <w:pStyle w:val="a4"/>
              <w:ind w:firstLine="0"/>
              <w:rPr>
                <w:rFonts w:ascii="Times New Roman" w:hAnsi="Times New Roman" w:cs="Times New Roman"/>
                <w:b/>
                <w:szCs w:val="28"/>
                <w:u w:val="single"/>
              </w:rPr>
            </w:pPr>
            <w:r w:rsidRPr="003A339B">
              <w:rPr>
                <w:rFonts w:ascii="Times New Roman" w:hAnsi="Times New Roman" w:cs="Times New Roman"/>
                <w:b/>
                <w:szCs w:val="28"/>
              </w:rPr>
              <w:t xml:space="preserve">Начальная (минимальная) цена договора (цена лота). </w:t>
            </w:r>
          </w:p>
        </w:tc>
      </w:tr>
      <w:tr w:rsidR="00380C36" w:rsidRPr="003A339B" w:rsidTr="00DC1CE1">
        <w:trPr>
          <w:trHeight w:val="316"/>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6"/>
              <w:spacing w:before="0" w:beforeAutospacing="0" w:after="0" w:afterAutospacing="0"/>
              <w:rPr>
                <w:rFonts w:ascii="Times New Roman" w:hAnsi="Times New Roman"/>
                <w:bCs/>
                <w:sz w:val="28"/>
                <w:szCs w:val="28"/>
                <w:lang w:val="ru-RU"/>
              </w:rPr>
            </w:pPr>
            <w:r w:rsidRPr="003A339B">
              <w:rPr>
                <w:rFonts w:ascii="Times New Roman" w:hAnsi="Times New Roman"/>
                <w:bCs/>
                <w:sz w:val="28"/>
                <w:szCs w:val="28"/>
                <w:lang w:val="ru-RU"/>
              </w:rPr>
              <w:t>Лот № 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D019B2" w:rsidP="00DC1CE1">
            <w:pPr>
              <w:pStyle w:val="a4"/>
              <w:ind w:firstLine="0"/>
              <w:rPr>
                <w:rFonts w:ascii="Times New Roman" w:hAnsi="Times New Roman" w:cs="Times New Roman"/>
                <w:b/>
                <w:szCs w:val="28"/>
              </w:rPr>
            </w:pPr>
            <w:r>
              <w:rPr>
                <w:rFonts w:ascii="Times New Roman" w:hAnsi="Times New Roman" w:cs="Times New Roman"/>
                <w:b/>
                <w:szCs w:val="28"/>
              </w:rPr>
              <w:t>16 000</w:t>
            </w:r>
            <w:r w:rsidR="00380C36" w:rsidRPr="003A339B">
              <w:rPr>
                <w:rFonts w:ascii="Times New Roman" w:hAnsi="Times New Roman" w:cs="Times New Roman"/>
                <w:b/>
                <w:szCs w:val="28"/>
              </w:rPr>
              <w:t xml:space="preserve"> руб. </w:t>
            </w:r>
            <w:r w:rsidR="00380C36">
              <w:rPr>
                <w:rFonts w:ascii="Times New Roman" w:hAnsi="Times New Roman" w:cs="Times New Roman"/>
                <w:szCs w:val="28"/>
              </w:rPr>
              <w:t>в месяц</w:t>
            </w:r>
          </w:p>
        </w:tc>
      </w:tr>
      <w:tr w:rsidR="00D019B2" w:rsidRPr="003A339B" w:rsidTr="006202A6">
        <w:trPr>
          <w:trHeight w:val="316"/>
        </w:trPr>
        <w:tc>
          <w:tcPr>
            <w:tcW w:w="3545" w:type="dxa"/>
            <w:vMerge w:val="restart"/>
            <w:tcBorders>
              <w:top w:val="single" w:sz="4" w:space="0" w:color="auto"/>
              <w:left w:val="single" w:sz="4" w:space="0" w:color="auto"/>
              <w:right w:val="single" w:sz="4" w:space="0" w:color="auto"/>
            </w:tcBorders>
            <w:vAlign w:val="center"/>
            <w:hideMark/>
          </w:tcPr>
          <w:p w:rsidR="00D019B2" w:rsidRPr="003A339B" w:rsidRDefault="00D019B2" w:rsidP="00DC1CE1">
            <w:pPr>
              <w:rPr>
                <w:b/>
                <w:sz w:val="28"/>
                <w:szCs w:val="28"/>
              </w:rPr>
            </w:pPr>
            <w:r w:rsidRPr="003A339B">
              <w:rPr>
                <w:b/>
                <w:bCs/>
                <w:sz w:val="28"/>
                <w:szCs w:val="28"/>
                <w:lang w:eastAsia="en-US"/>
              </w:rPr>
              <w:t>Величина повышения цены договора (шаг аукциона):</w:t>
            </w:r>
          </w:p>
        </w:tc>
        <w:tc>
          <w:tcPr>
            <w:tcW w:w="7229" w:type="dxa"/>
            <w:tcBorders>
              <w:top w:val="single" w:sz="4" w:space="0" w:color="auto"/>
              <w:left w:val="single" w:sz="4" w:space="0" w:color="auto"/>
              <w:bottom w:val="single" w:sz="4" w:space="0" w:color="auto"/>
              <w:right w:val="single" w:sz="4" w:space="0" w:color="auto"/>
            </w:tcBorders>
            <w:vAlign w:val="center"/>
          </w:tcPr>
          <w:p w:rsidR="00D019B2" w:rsidRPr="003A339B" w:rsidRDefault="00D019B2" w:rsidP="00D019B2">
            <w:pPr>
              <w:jc w:val="both"/>
              <w:rPr>
                <w:sz w:val="28"/>
                <w:szCs w:val="28"/>
              </w:rPr>
            </w:pPr>
            <w:r w:rsidRPr="003A339B">
              <w:rPr>
                <w:sz w:val="28"/>
                <w:szCs w:val="28"/>
              </w:rPr>
              <w:t>5 % начальной (минимальной) цены договора</w:t>
            </w:r>
          </w:p>
        </w:tc>
      </w:tr>
      <w:tr w:rsidR="00D019B2" w:rsidRPr="003A339B" w:rsidTr="00D019B2">
        <w:trPr>
          <w:trHeight w:val="520"/>
        </w:trPr>
        <w:tc>
          <w:tcPr>
            <w:tcW w:w="3545" w:type="dxa"/>
            <w:vMerge/>
            <w:tcBorders>
              <w:left w:val="single" w:sz="4" w:space="0" w:color="auto"/>
              <w:bottom w:val="single" w:sz="4" w:space="0" w:color="auto"/>
              <w:right w:val="single" w:sz="4" w:space="0" w:color="auto"/>
            </w:tcBorders>
            <w:vAlign w:val="center"/>
          </w:tcPr>
          <w:p w:rsidR="00D019B2" w:rsidRPr="003A339B" w:rsidRDefault="00D019B2" w:rsidP="00DC1CE1">
            <w:pPr>
              <w:rPr>
                <w:b/>
                <w:bCs/>
                <w:sz w:val="28"/>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D019B2" w:rsidRPr="003A339B" w:rsidRDefault="00D019B2" w:rsidP="00DC1CE1">
            <w:pPr>
              <w:jc w:val="both"/>
              <w:rPr>
                <w:sz w:val="28"/>
                <w:szCs w:val="28"/>
              </w:rPr>
            </w:pPr>
            <w:r>
              <w:rPr>
                <w:sz w:val="28"/>
                <w:szCs w:val="28"/>
              </w:rPr>
              <w:t>800 рублей 00 копеек</w:t>
            </w:r>
          </w:p>
        </w:tc>
      </w:tr>
      <w:tr w:rsidR="00380C36" w:rsidRPr="003A339B" w:rsidTr="00DC1CE1">
        <w:trPr>
          <w:trHeight w:val="330"/>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6"/>
              <w:spacing w:after="0" w:afterAutospacing="0"/>
              <w:rPr>
                <w:rFonts w:ascii="Times New Roman" w:hAnsi="Times New Roman"/>
                <w:bCs/>
                <w:sz w:val="28"/>
                <w:szCs w:val="28"/>
                <w:lang w:val="ru-RU"/>
              </w:rPr>
            </w:pPr>
            <w:r w:rsidRPr="003A339B">
              <w:rPr>
                <w:rFonts w:ascii="Times New Roman" w:hAnsi="Times New Roman"/>
                <w:b/>
                <w:bCs/>
                <w:sz w:val="28"/>
                <w:szCs w:val="28"/>
                <w:lang w:val="ru-RU"/>
              </w:rPr>
              <w:t>Срок действия договора аренды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DC1CE1">
            <w:pPr>
              <w:rPr>
                <w:sz w:val="28"/>
                <w:szCs w:val="28"/>
              </w:rPr>
            </w:pPr>
            <w:r>
              <w:rPr>
                <w:sz w:val="28"/>
                <w:szCs w:val="28"/>
              </w:rPr>
              <w:t>5 лет</w:t>
            </w:r>
            <w:r w:rsidRPr="003A339B">
              <w:rPr>
                <w:sz w:val="28"/>
                <w:szCs w:val="28"/>
              </w:rPr>
              <w:t xml:space="preserve"> </w:t>
            </w:r>
          </w:p>
        </w:tc>
      </w:tr>
      <w:tr w:rsidR="00380C36" w:rsidRPr="003A339B" w:rsidTr="00DC1CE1">
        <w:trPr>
          <w:trHeight w:val="416"/>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6"/>
              <w:rPr>
                <w:rFonts w:ascii="Times New Roman" w:hAnsi="Times New Roman"/>
                <w:bCs/>
                <w:sz w:val="28"/>
                <w:szCs w:val="28"/>
                <w:lang w:val="ru-RU"/>
              </w:rPr>
            </w:pPr>
            <w:r>
              <w:rPr>
                <w:rFonts w:ascii="Times New Roman" w:hAnsi="Times New Roman"/>
                <w:b/>
                <w:bCs/>
                <w:sz w:val="28"/>
                <w:szCs w:val="28"/>
                <w:lang w:val="ru-RU"/>
              </w:rPr>
              <w:t>Электронный адрес сайта в сети «Интернет»</w:t>
            </w:r>
            <w:r w:rsidRPr="003A339B">
              <w:rPr>
                <w:rFonts w:ascii="Times New Roman" w:hAnsi="Times New Roman"/>
                <w:b/>
                <w:bCs/>
                <w:sz w:val="28"/>
                <w:szCs w:val="28"/>
                <w:lang w:val="ru-RU"/>
              </w:rPr>
              <w:t xml:space="preserve">, на котором размещена документация об </w:t>
            </w:r>
            <w:r w:rsidRPr="003A339B">
              <w:rPr>
                <w:rFonts w:ascii="Times New Roman" w:hAnsi="Times New Roman"/>
                <w:b/>
                <w:bCs/>
                <w:sz w:val="28"/>
                <w:szCs w:val="28"/>
                <w:lang w:val="ru-RU"/>
              </w:rPr>
              <w:lastRenderedPageBreak/>
              <w:t>аукционе</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jc w:val="both"/>
              <w:rPr>
                <w:b/>
                <w:bCs/>
                <w:color w:val="0000FF"/>
                <w:sz w:val="28"/>
                <w:szCs w:val="28"/>
              </w:rPr>
            </w:pPr>
            <w:r w:rsidRPr="003A339B">
              <w:rPr>
                <w:sz w:val="28"/>
                <w:szCs w:val="28"/>
              </w:rPr>
              <w:lastRenderedPageBreak/>
              <w:t xml:space="preserve">Документация об аукционе, предоставляется безвозмездно и доступна для скачивания по адресу http://www.torgi.gov.ru/, на электронной торговой площадке </w:t>
            </w:r>
            <w:r w:rsidRPr="00F46300">
              <w:rPr>
                <w:sz w:val="28"/>
                <w:szCs w:val="28"/>
              </w:rPr>
              <w:t>ООО «РТС-тендер»</w:t>
            </w:r>
            <w:r>
              <w:rPr>
                <w:sz w:val="28"/>
                <w:szCs w:val="28"/>
              </w:rPr>
              <w:t>, а также в информационно-</w:t>
            </w:r>
            <w:r>
              <w:rPr>
                <w:sz w:val="28"/>
                <w:szCs w:val="28"/>
              </w:rPr>
              <w:lastRenderedPageBreak/>
              <w:t xml:space="preserve">телекоммуникационной сети «Интернет» на сайте с адресом </w:t>
            </w:r>
            <w:r w:rsidRPr="00F46300">
              <w:rPr>
                <w:sz w:val="28"/>
                <w:szCs w:val="28"/>
              </w:rPr>
              <w:t>https://kalachinskij-r52.gosweb.gosuslugi.ru/</w:t>
            </w:r>
          </w:p>
        </w:tc>
      </w:tr>
      <w:tr w:rsidR="00380C36" w:rsidRPr="003A339B" w:rsidTr="00DC1CE1">
        <w:trPr>
          <w:trHeight w:val="73"/>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bCs/>
                <w:szCs w:val="28"/>
              </w:rPr>
            </w:pPr>
            <w:r w:rsidRPr="003A339B">
              <w:rPr>
                <w:rFonts w:ascii="Times New Roman" w:hAnsi="Times New Roman" w:cs="Times New Roman"/>
                <w:b/>
                <w:bCs/>
                <w:szCs w:val="28"/>
              </w:rPr>
              <w:lastRenderedPageBreak/>
              <w:t>Требование о внесении  задатка,  размер задатка</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jc w:val="both"/>
              <w:rPr>
                <w:b/>
                <w:sz w:val="28"/>
                <w:szCs w:val="28"/>
              </w:rPr>
            </w:pPr>
            <w:r w:rsidRPr="003A339B">
              <w:rPr>
                <w:sz w:val="28"/>
                <w:szCs w:val="28"/>
              </w:rPr>
              <w:t>1</w:t>
            </w:r>
            <w:r>
              <w:rPr>
                <w:sz w:val="28"/>
                <w:szCs w:val="28"/>
              </w:rPr>
              <w:t>0</w:t>
            </w:r>
            <w:r w:rsidRPr="003A339B">
              <w:rPr>
                <w:sz w:val="28"/>
                <w:szCs w:val="28"/>
              </w:rPr>
              <w:t xml:space="preserve"> % начальной (минимальной) цены договора.</w:t>
            </w:r>
          </w:p>
          <w:p w:rsidR="00380C36" w:rsidRPr="003A339B" w:rsidRDefault="00380C36" w:rsidP="00DC1CE1">
            <w:pPr>
              <w:jc w:val="both"/>
              <w:rPr>
                <w:b/>
                <w:bCs/>
                <w:sz w:val="28"/>
                <w:szCs w:val="28"/>
              </w:rPr>
            </w:pPr>
            <w:r w:rsidRPr="003A339B">
              <w:rPr>
                <w:sz w:val="28"/>
                <w:szCs w:val="28"/>
              </w:rPr>
              <w:t>Претендент вносит задаток единым платежом на расчетный счет оператора электронной площадки.</w:t>
            </w:r>
          </w:p>
        </w:tc>
      </w:tr>
      <w:tr w:rsidR="00380C36" w:rsidRPr="003A339B" w:rsidTr="00DC1CE1">
        <w:trPr>
          <w:trHeight w:val="73"/>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bCs/>
                <w:szCs w:val="28"/>
              </w:rPr>
            </w:pPr>
            <w:r w:rsidRPr="003A339B">
              <w:rPr>
                <w:rFonts w:ascii="Times New Roman" w:hAnsi="Times New Roman" w:cs="Times New Roman"/>
                <w:b/>
                <w:bCs/>
                <w:szCs w:val="28"/>
              </w:rPr>
              <w:t>Лот № 1</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D019B2" w:rsidP="00DC1CE1">
            <w:pPr>
              <w:jc w:val="both"/>
              <w:rPr>
                <w:b/>
                <w:sz w:val="28"/>
                <w:szCs w:val="28"/>
              </w:rPr>
            </w:pPr>
            <w:r>
              <w:rPr>
                <w:b/>
                <w:bCs/>
                <w:sz w:val="28"/>
                <w:szCs w:val="28"/>
              </w:rPr>
              <w:t>1 600</w:t>
            </w:r>
            <w:r w:rsidR="00380C36" w:rsidRPr="003A339B">
              <w:rPr>
                <w:b/>
                <w:bCs/>
                <w:sz w:val="28"/>
                <w:szCs w:val="28"/>
              </w:rPr>
              <w:t xml:space="preserve"> </w:t>
            </w:r>
            <w:r w:rsidR="00380C36" w:rsidRPr="003A339B">
              <w:rPr>
                <w:b/>
                <w:sz w:val="28"/>
                <w:szCs w:val="28"/>
              </w:rPr>
              <w:t>руб.</w:t>
            </w:r>
          </w:p>
        </w:tc>
      </w:tr>
      <w:tr w:rsidR="00380C36" w:rsidRPr="003A339B" w:rsidTr="00DC1CE1">
        <w:trPr>
          <w:trHeight w:val="173"/>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bCs/>
                <w:szCs w:val="28"/>
              </w:rPr>
            </w:pPr>
            <w:r w:rsidRPr="003A339B">
              <w:rPr>
                <w:rFonts w:ascii="Times New Roman" w:hAnsi="Times New Roman" w:cs="Times New Roman"/>
                <w:b/>
                <w:bCs/>
                <w:szCs w:val="28"/>
              </w:rPr>
              <w:t>Срок, в течение которого организатор  вправе отказаться от аукциона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DC1CE1">
            <w:pPr>
              <w:jc w:val="both"/>
              <w:rPr>
                <w:b/>
                <w:bCs/>
                <w:sz w:val="28"/>
                <w:szCs w:val="28"/>
              </w:rPr>
            </w:pPr>
            <w:r w:rsidRPr="003A339B">
              <w:rPr>
                <w:sz w:val="28"/>
                <w:szCs w:val="28"/>
              </w:rPr>
              <w:t>Организатор аукциона вправе отказаться от проведения аукциона не позднее, чем за пять дней до даты окончания срока подачи заявок.</w:t>
            </w:r>
          </w:p>
        </w:tc>
      </w:tr>
      <w:tr w:rsidR="00380C36" w:rsidRPr="003A339B" w:rsidTr="00DC1CE1">
        <w:trPr>
          <w:trHeight w:val="928"/>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bCs/>
                <w:szCs w:val="28"/>
              </w:rPr>
            </w:pPr>
            <w:r w:rsidRPr="003A339B">
              <w:rPr>
                <w:rFonts w:ascii="Times New Roman" w:hAnsi="Times New Roman" w:cs="Times New Roman"/>
                <w:b/>
                <w:szCs w:val="28"/>
              </w:rPr>
              <w:t>Место, даты и время начала и окончания подачи заявок на участие в аукционе</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jc w:val="both"/>
              <w:rPr>
                <w:sz w:val="28"/>
                <w:szCs w:val="28"/>
              </w:rPr>
            </w:pPr>
            <w:r w:rsidRPr="003A339B">
              <w:rPr>
                <w:sz w:val="28"/>
                <w:szCs w:val="28"/>
              </w:rPr>
              <w:t xml:space="preserve">Заявки на участие в аукционе принимаются </w:t>
            </w:r>
            <w:r w:rsidRPr="003A339B">
              <w:rPr>
                <w:b/>
                <w:sz w:val="28"/>
                <w:szCs w:val="28"/>
              </w:rPr>
              <w:t>с</w:t>
            </w:r>
            <w:r w:rsidRPr="00F46300">
              <w:rPr>
                <w:b/>
                <w:sz w:val="28"/>
                <w:szCs w:val="28"/>
              </w:rPr>
              <w:t xml:space="preserve">              </w:t>
            </w:r>
            <w:r w:rsidR="00F25653">
              <w:rPr>
                <w:b/>
                <w:sz w:val="28"/>
                <w:szCs w:val="28"/>
              </w:rPr>
              <w:t>11</w:t>
            </w:r>
            <w:r>
              <w:rPr>
                <w:b/>
                <w:sz w:val="28"/>
                <w:szCs w:val="28"/>
              </w:rPr>
              <w:t>.0</w:t>
            </w:r>
            <w:r w:rsidR="00D019B2">
              <w:rPr>
                <w:b/>
                <w:sz w:val="28"/>
                <w:szCs w:val="28"/>
              </w:rPr>
              <w:t>9</w:t>
            </w:r>
            <w:r>
              <w:rPr>
                <w:b/>
                <w:sz w:val="28"/>
                <w:szCs w:val="28"/>
              </w:rPr>
              <w:t>.</w:t>
            </w:r>
            <w:r w:rsidRPr="00F46300">
              <w:rPr>
                <w:b/>
                <w:sz w:val="28"/>
                <w:szCs w:val="28"/>
              </w:rPr>
              <w:t>202</w:t>
            </w:r>
            <w:r>
              <w:rPr>
                <w:b/>
                <w:sz w:val="28"/>
                <w:szCs w:val="28"/>
              </w:rPr>
              <w:t>4</w:t>
            </w:r>
            <w:r w:rsidRPr="00F46300">
              <w:rPr>
                <w:b/>
                <w:sz w:val="28"/>
                <w:szCs w:val="28"/>
              </w:rPr>
              <w:t xml:space="preserve"> по </w:t>
            </w:r>
            <w:r w:rsidR="00F25653">
              <w:rPr>
                <w:b/>
                <w:sz w:val="28"/>
                <w:szCs w:val="28"/>
              </w:rPr>
              <w:t>08</w:t>
            </w:r>
            <w:r>
              <w:rPr>
                <w:b/>
                <w:sz w:val="28"/>
                <w:szCs w:val="28"/>
              </w:rPr>
              <w:t>.</w:t>
            </w:r>
            <w:r w:rsidR="00D019B2">
              <w:rPr>
                <w:b/>
                <w:sz w:val="28"/>
                <w:szCs w:val="28"/>
              </w:rPr>
              <w:t>10</w:t>
            </w:r>
            <w:r>
              <w:rPr>
                <w:b/>
                <w:sz w:val="28"/>
                <w:szCs w:val="28"/>
              </w:rPr>
              <w:t>.2024</w:t>
            </w:r>
            <w:r w:rsidRPr="00F46300">
              <w:rPr>
                <w:b/>
                <w:sz w:val="28"/>
                <w:szCs w:val="28"/>
              </w:rPr>
              <w:t xml:space="preserve"> года до 17.00 часов</w:t>
            </w:r>
            <w:r w:rsidRPr="003A339B">
              <w:rPr>
                <w:b/>
                <w:sz w:val="28"/>
                <w:szCs w:val="28"/>
              </w:rPr>
              <w:t xml:space="preserve"> </w:t>
            </w:r>
            <w:r w:rsidRPr="003A339B">
              <w:rPr>
                <w:sz w:val="28"/>
                <w:szCs w:val="28"/>
              </w:rPr>
              <w:t xml:space="preserve">на торговой площадке </w:t>
            </w:r>
            <w:r w:rsidRPr="00F46300">
              <w:rPr>
                <w:sz w:val="28"/>
                <w:szCs w:val="28"/>
              </w:rPr>
              <w:t>ООО «РТС-тендер»</w:t>
            </w:r>
          </w:p>
          <w:p w:rsidR="00380C36" w:rsidRPr="003A339B" w:rsidRDefault="00380C36" w:rsidP="00DC1CE1">
            <w:pPr>
              <w:jc w:val="both"/>
              <w:rPr>
                <w:sz w:val="28"/>
                <w:szCs w:val="28"/>
              </w:rPr>
            </w:pPr>
          </w:p>
        </w:tc>
      </w:tr>
      <w:tr w:rsidR="00380C36" w:rsidRPr="003A339B" w:rsidTr="00DC1CE1">
        <w:trPr>
          <w:trHeight w:val="471"/>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rPr>
                <w:b/>
                <w:sz w:val="28"/>
                <w:szCs w:val="28"/>
              </w:rPr>
            </w:pPr>
            <w:r w:rsidRPr="003A339B">
              <w:rPr>
                <w:b/>
                <w:sz w:val="28"/>
                <w:szCs w:val="28"/>
              </w:rPr>
              <w:t>Дата рассмотрения заявок на участие в аукционе:</w:t>
            </w:r>
          </w:p>
        </w:tc>
        <w:tc>
          <w:tcPr>
            <w:tcW w:w="7229" w:type="dxa"/>
            <w:tcBorders>
              <w:top w:val="single" w:sz="4" w:space="0" w:color="auto"/>
              <w:left w:val="single" w:sz="4" w:space="0" w:color="auto"/>
              <w:bottom w:val="single" w:sz="4" w:space="0" w:color="auto"/>
              <w:right w:val="single" w:sz="4" w:space="0" w:color="auto"/>
            </w:tcBorders>
            <w:vAlign w:val="center"/>
            <w:hideMark/>
          </w:tcPr>
          <w:p w:rsidR="00380C36" w:rsidRPr="003A339B" w:rsidRDefault="00380C36" w:rsidP="00797779">
            <w:pPr>
              <w:jc w:val="both"/>
              <w:rPr>
                <w:sz w:val="28"/>
                <w:szCs w:val="28"/>
              </w:rPr>
            </w:pPr>
            <w:r w:rsidRPr="003A339B">
              <w:rPr>
                <w:sz w:val="28"/>
                <w:szCs w:val="28"/>
              </w:rPr>
              <w:t xml:space="preserve">Рассмотрение заявок состоится по местному времени организатора аукциона по адресу: </w:t>
            </w:r>
            <w:r w:rsidRPr="00430450">
              <w:rPr>
                <w:sz w:val="28"/>
                <w:szCs w:val="28"/>
              </w:rPr>
              <w:t xml:space="preserve">Омская область, </w:t>
            </w:r>
            <w:r>
              <w:rPr>
                <w:sz w:val="28"/>
                <w:szCs w:val="28"/>
              </w:rPr>
              <w:t xml:space="preserve">                      </w:t>
            </w:r>
            <w:r w:rsidRPr="00430450">
              <w:rPr>
                <w:sz w:val="28"/>
                <w:szCs w:val="28"/>
              </w:rPr>
              <w:t xml:space="preserve">г. Калачинск, ул. Советская, д. 18, </w:t>
            </w:r>
            <w:proofErr w:type="spellStart"/>
            <w:r w:rsidRPr="00430450">
              <w:rPr>
                <w:sz w:val="28"/>
                <w:szCs w:val="28"/>
              </w:rPr>
              <w:t>каб</w:t>
            </w:r>
            <w:proofErr w:type="spellEnd"/>
            <w:r w:rsidRPr="00430450">
              <w:rPr>
                <w:sz w:val="28"/>
                <w:szCs w:val="28"/>
              </w:rPr>
              <w:t>. 4</w:t>
            </w:r>
            <w:r w:rsidR="00797779">
              <w:rPr>
                <w:sz w:val="28"/>
                <w:szCs w:val="28"/>
              </w:rPr>
              <w:t>9</w:t>
            </w:r>
            <w:r>
              <w:rPr>
                <w:sz w:val="28"/>
                <w:szCs w:val="28"/>
              </w:rPr>
              <w:t xml:space="preserve">, </w:t>
            </w:r>
            <w:r w:rsidR="00F25653">
              <w:rPr>
                <w:b/>
                <w:sz w:val="28"/>
                <w:szCs w:val="28"/>
              </w:rPr>
              <w:t>09</w:t>
            </w:r>
            <w:r w:rsidRPr="00F46300">
              <w:rPr>
                <w:b/>
                <w:sz w:val="28"/>
                <w:szCs w:val="28"/>
              </w:rPr>
              <w:t>.</w:t>
            </w:r>
            <w:r w:rsidR="00D019B2">
              <w:rPr>
                <w:b/>
                <w:sz w:val="28"/>
                <w:szCs w:val="28"/>
              </w:rPr>
              <w:t>10</w:t>
            </w:r>
            <w:r w:rsidRPr="00F46300">
              <w:rPr>
                <w:b/>
                <w:sz w:val="28"/>
                <w:szCs w:val="28"/>
              </w:rPr>
              <w:t>.2024</w:t>
            </w:r>
            <w:r w:rsidRPr="00452C42">
              <w:rPr>
                <w:sz w:val="28"/>
                <w:szCs w:val="28"/>
              </w:rPr>
              <w:t xml:space="preserve"> </w:t>
            </w:r>
            <w:r w:rsidRPr="00F46300">
              <w:rPr>
                <w:b/>
                <w:sz w:val="28"/>
                <w:szCs w:val="28"/>
              </w:rPr>
              <w:t>в 15:00 часов</w:t>
            </w:r>
            <w:r w:rsidRPr="003A339B">
              <w:rPr>
                <w:b/>
                <w:sz w:val="28"/>
                <w:szCs w:val="28"/>
              </w:rPr>
              <w:t xml:space="preserve"> </w:t>
            </w:r>
          </w:p>
        </w:tc>
      </w:tr>
      <w:tr w:rsidR="00380C36" w:rsidRPr="003A339B" w:rsidTr="00DC1CE1">
        <w:trPr>
          <w:trHeight w:val="73"/>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szCs w:val="28"/>
              </w:rPr>
            </w:pPr>
            <w:r w:rsidRPr="003A339B">
              <w:rPr>
                <w:rFonts w:ascii="Times New Roman" w:hAnsi="Times New Roman" w:cs="Times New Roman"/>
                <w:b/>
                <w:szCs w:val="28"/>
              </w:rPr>
              <w:t>Место, дата и время  проведения  аукциона</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jc w:val="both"/>
              <w:rPr>
                <w:b/>
                <w:sz w:val="28"/>
                <w:szCs w:val="28"/>
              </w:rPr>
            </w:pPr>
            <w:r w:rsidRPr="003A339B">
              <w:rPr>
                <w:sz w:val="28"/>
                <w:szCs w:val="28"/>
              </w:rPr>
              <w:t xml:space="preserve">Аукцион в электронной форме состоится на торговой площадке </w:t>
            </w:r>
            <w:r w:rsidRPr="00F46300">
              <w:rPr>
                <w:sz w:val="28"/>
                <w:szCs w:val="28"/>
              </w:rPr>
              <w:t>ООО «РТС-тендер»</w:t>
            </w:r>
            <w:r w:rsidRPr="00D019B2">
              <w:rPr>
                <w:b/>
              </w:rPr>
              <w:t xml:space="preserve"> </w:t>
            </w:r>
            <w:r w:rsidR="00F25653">
              <w:rPr>
                <w:b/>
                <w:sz w:val="28"/>
                <w:szCs w:val="28"/>
              </w:rPr>
              <w:t>10</w:t>
            </w:r>
            <w:bookmarkStart w:id="0" w:name="_GoBack"/>
            <w:bookmarkEnd w:id="0"/>
            <w:r>
              <w:rPr>
                <w:b/>
                <w:sz w:val="28"/>
                <w:szCs w:val="28"/>
              </w:rPr>
              <w:t>.</w:t>
            </w:r>
            <w:r w:rsidR="00D019B2">
              <w:rPr>
                <w:b/>
                <w:sz w:val="28"/>
                <w:szCs w:val="28"/>
              </w:rPr>
              <w:t>10</w:t>
            </w:r>
            <w:r w:rsidRPr="003A339B">
              <w:rPr>
                <w:b/>
                <w:sz w:val="28"/>
                <w:szCs w:val="28"/>
              </w:rPr>
              <w:t>.2024</w:t>
            </w:r>
          </w:p>
          <w:p w:rsidR="00380C36" w:rsidRPr="003A339B" w:rsidRDefault="00380C36" w:rsidP="00DC1CE1">
            <w:pPr>
              <w:jc w:val="both"/>
              <w:rPr>
                <w:b/>
                <w:sz w:val="28"/>
                <w:szCs w:val="28"/>
              </w:rPr>
            </w:pPr>
            <w:r>
              <w:rPr>
                <w:b/>
                <w:sz w:val="28"/>
                <w:szCs w:val="28"/>
              </w:rPr>
              <w:t>лот № 1 в 11:0</w:t>
            </w:r>
            <w:r w:rsidRPr="003A339B">
              <w:rPr>
                <w:b/>
                <w:sz w:val="28"/>
                <w:szCs w:val="28"/>
              </w:rPr>
              <w:t>0 (время местное).</w:t>
            </w:r>
          </w:p>
        </w:tc>
      </w:tr>
      <w:tr w:rsidR="00380C36" w:rsidRPr="003A339B" w:rsidTr="00DC1CE1">
        <w:trPr>
          <w:trHeight w:val="407"/>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szCs w:val="28"/>
              </w:rPr>
            </w:pPr>
            <w:r w:rsidRPr="003A339B">
              <w:rPr>
                <w:rFonts w:ascii="Times New Roman" w:hAnsi="Times New Roman" w:cs="Times New Roman"/>
                <w:b/>
                <w:szCs w:val="28"/>
              </w:rPr>
              <w:t>Срок подписания договора  аренды</w:t>
            </w:r>
          </w:p>
        </w:tc>
        <w:tc>
          <w:tcPr>
            <w:tcW w:w="7229"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rPr>
                <w:rFonts w:ascii="Times New Roman" w:hAnsi="Times New Roman" w:cs="Times New Roman"/>
                <w:bCs/>
                <w:szCs w:val="28"/>
              </w:rPr>
            </w:pPr>
            <w:r w:rsidRPr="00BB0E14">
              <w:rPr>
                <w:rFonts w:ascii="Times New Roman" w:hAnsi="Times New Roman" w:cs="Times New Roman"/>
                <w:szCs w:val="28"/>
              </w:rPr>
              <w:t>Победитель аукциона должен подписать договор аренды не ранее чем через десять дней со дня размещения информации о результатах аукциона на официальном сайте www.torgi.gov.ru</w:t>
            </w:r>
          </w:p>
        </w:tc>
      </w:tr>
      <w:tr w:rsidR="00380C36" w:rsidRPr="003A339B" w:rsidTr="00DC1CE1">
        <w:trPr>
          <w:trHeight w:val="407"/>
        </w:trPr>
        <w:tc>
          <w:tcPr>
            <w:tcW w:w="3545" w:type="dxa"/>
            <w:tcBorders>
              <w:top w:val="single" w:sz="4" w:space="0" w:color="auto"/>
              <w:left w:val="single" w:sz="4" w:space="0" w:color="auto"/>
              <w:bottom w:val="single" w:sz="4" w:space="0" w:color="auto"/>
              <w:right w:val="single" w:sz="4" w:space="0" w:color="auto"/>
            </w:tcBorders>
            <w:hideMark/>
          </w:tcPr>
          <w:p w:rsidR="00380C36" w:rsidRPr="003A339B" w:rsidRDefault="00380C36" w:rsidP="00DC1CE1">
            <w:pPr>
              <w:pStyle w:val="a4"/>
              <w:ind w:firstLine="0"/>
              <w:jc w:val="left"/>
              <w:rPr>
                <w:rFonts w:ascii="Times New Roman" w:hAnsi="Times New Roman" w:cs="Times New Roman"/>
                <w:b/>
                <w:szCs w:val="28"/>
              </w:rPr>
            </w:pPr>
            <w:r w:rsidRPr="003A339B">
              <w:rPr>
                <w:rFonts w:ascii="Times New Roman" w:hAnsi="Times New Roman" w:cs="Times New Roman"/>
                <w:b/>
                <w:szCs w:val="28"/>
              </w:rPr>
              <w:t>Сроки и порядок оплаты по договору</w:t>
            </w:r>
          </w:p>
        </w:tc>
        <w:tc>
          <w:tcPr>
            <w:tcW w:w="7229" w:type="dxa"/>
            <w:tcBorders>
              <w:top w:val="single" w:sz="4" w:space="0" w:color="auto"/>
              <w:left w:val="single" w:sz="4" w:space="0" w:color="auto"/>
              <w:bottom w:val="single" w:sz="4" w:space="0" w:color="auto"/>
              <w:right w:val="single" w:sz="4" w:space="0" w:color="auto"/>
            </w:tcBorders>
            <w:hideMark/>
          </w:tcPr>
          <w:p w:rsidR="00380C36" w:rsidRDefault="00380C36" w:rsidP="00DC1CE1">
            <w:pPr>
              <w:jc w:val="both"/>
              <w:rPr>
                <w:sz w:val="28"/>
                <w:szCs w:val="28"/>
              </w:rPr>
            </w:pPr>
            <w:r>
              <w:rPr>
                <w:sz w:val="28"/>
                <w:szCs w:val="28"/>
              </w:rPr>
              <w:t>Арендная плата вносится безналичным путем,</w:t>
            </w:r>
            <w:r w:rsidRPr="00C74CA2">
              <w:rPr>
                <w:color w:val="000000"/>
              </w:rPr>
              <w:t xml:space="preserve"> </w:t>
            </w:r>
            <w:r w:rsidRPr="00C74CA2">
              <w:rPr>
                <w:color w:val="000000"/>
                <w:sz w:val="28"/>
                <w:szCs w:val="28"/>
              </w:rPr>
              <w:t>до первого числа месяца, за который производится оплата</w:t>
            </w:r>
            <w:r>
              <w:rPr>
                <w:sz w:val="28"/>
                <w:szCs w:val="28"/>
              </w:rPr>
              <w:t xml:space="preserve"> по следующим реквизитам:</w:t>
            </w:r>
          </w:p>
          <w:p w:rsidR="00380C36" w:rsidRPr="00897EA2" w:rsidRDefault="00380C36" w:rsidP="00DC1CE1">
            <w:pPr>
              <w:rPr>
                <w:sz w:val="28"/>
                <w:szCs w:val="28"/>
              </w:rPr>
            </w:pPr>
            <w:r w:rsidRPr="00897EA2">
              <w:rPr>
                <w:sz w:val="28"/>
                <w:szCs w:val="28"/>
              </w:rPr>
              <w:t>УФК по Омской области (КУМИ</w:t>
            </w:r>
            <w:proofErr w:type="gramStart"/>
            <w:r w:rsidRPr="00897EA2">
              <w:rPr>
                <w:sz w:val="28"/>
                <w:szCs w:val="28"/>
              </w:rPr>
              <w:t xml:space="preserve"> )</w:t>
            </w:r>
            <w:proofErr w:type="gramEnd"/>
          </w:p>
          <w:p w:rsidR="00380C36" w:rsidRPr="00897EA2" w:rsidRDefault="00380C36" w:rsidP="00DC1CE1">
            <w:pPr>
              <w:rPr>
                <w:sz w:val="28"/>
                <w:szCs w:val="28"/>
              </w:rPr>
            </w:pPr>
            <w:r w:rsidRPr="00897EA2">
              <w:rPr>
                <w:sz w:val="28"/>
                <w:szCs w:val="28"/>
              </w:rPr>
              <w:t>ИНН 5515003467</w:t>
            </w:r>
          </w:p>
          <w:p w:rsidR="00380C36" w:rsidRDefault="00380C36" w:rsidP="00DC1CE1">
            <w:pPr>
              <w:rPr>
                <w:sz w:val="28"/>
                <w:szCs w:val="28"/>
              </w:rPr>
            </w:pPr>
            <w:r>
              <w:rPr>
                <w:sz w:val="28"/>
                <w:szCs w:val="28"/>
              </w:rPr>
              <w:t>КПП 551501001</w:t>
            </w:r>
          </w:p>
          <w:p w:rsidR="00380C36" w:rsidRPr="00897EA2" w:rsidRDefault="00380C36" w:rsidP="00DC1CE1">
            <w:pPr>
              <w:rPr>
                <w:sz w:val="28"/>
                <w:szCs w:val="28"/>
              </w:rPr>
            </w:pPr>
            <w:r w:rsidRPr="00897EA2">
              <w:rPr>
                <w:sz w:val="28"/>
                <w:szCs w:val="28"/>
              </w:rPr>
              <w:t>БИК 015209001</w:t>
            </w:r>
          </w:p>
          <w:p w:rsidR="00380C36" w:rsidRPr="00897EA2" w:rsidRDefault="00380C36" w:rsidP="00DC1CE1">
            <w:pPr>
              <w:rPr>
                <w:sz w:val="28"/>
                <w:szCs w:val="28"/>
              </w:rPr>
            </w:pPr>
            <w:r w:rsidRPr="00897EA2">
              <w:rPr>
                <w:sz w:val="28"/>
                <w:szCs w:val="28"/>
              </w:rPr>
              <w:t>К/</w:t>
            </w:r>
            <w:proofErr w:type="spellStart"/>
            <w:r w:rsidRPr="00897EA2">
              <w:rPr>
                <w:sz w:val="28"/>
                <w:szCs w:val="28"/>
              </w:rPr>
              <w:t>сч</w:t>
            </w:r>
            <w:proofErr w:type="spellEnd"/>
            <w:r w:rsidRPr="00897EA2">
              <w:rPr>
                <w:sz w:val="28"/>
                <w:szCs w:val="28"/>
              </w:rPr>
              <w:t xml:space="preserve"> 40102810245370000044</w:t>
            </w:r>
          </w:p>
          <w:p w:rsidR="00380C36" w:rsidRPr="00897EA2" w:rsidRDefault="00380C36" w:rsidP="00DC1CE1">
            <w:pPr>
              <w:rPr>
                <w:sz w:val="28"/>
                <w:szCs w:val="28"/>
              </w:rPr>
            </w:pPr>
            <w:proofErr w:type="gramStart"/>
            <w:r w:rsidRPr="00897EA2">
              <w:rPr>
                <w:sz w:val="28"/>
                <w:szCs w:val="28"/>
              </w:rPr>
              <w:t>Р</w:t>
            </w:r>
            <w:proofErr w:type="gramEnd"/>
            <w:r w:rsidRPr="00897EA2">
              <w:rPr>
                <w:sz w:val="28"/>
                <w:szCs w:val="28"/>
              </w:rPr>
              <w:t>/</w:t>
            </w:r>
            <w:proofErr w:type="spellStart"/>
            <w:r w:rsidRPr="00897EA2">
              <w:rPr>
                <w:sz w:val="28"/>
                <w:szCs w:val="28"/>
              </w:rPr>
              <w:t>сч</w:t>
            </w:r>
            <w:proofErr w:type="spellEnd"/>
            <w:r w:rsidRPr="00897EA2">
              <w:rPr>
                <w:sz w:val="28"/>
                <w:szCs w:val="28"/>
              </w:rPr>
              <w:t xml:space="preserve">  03100643000000015200</w:t>
            </w:r>
          </w:p>
          <w:p w:rsidR="00380C36" w:rsidRPr="00897EA2" w:rsidRDefault="00380C36" w:rsidP="00DC1CE1">
            <w:pPr>
              <w:rPr>
                <w:sz w:val="28"/>
                <w:szCs w:val="28"/>
              </w:rPr>
            </w:pPr>
            <w:r w:rsidRPr="00897EA2">
              <w:rPr>
                <w:sz w:val="28"/>
                <w:szCs w:val="28"/>
              </w:rPr>
              <w:t xml:space="preserve">Банк получателя: Отделение Омск банка России//УФК по Омской области </w:t>
            </w:r>
            <w:proofErr w:type="spellStart"/>
            <w:r w:rsidRPr="00897EA2">
              <w:rPr>
                <w:sz w:val="28"/>
                <w:szCs w:val="28"/>
              </w:rPr>
              <w:t>г</w:t>
            </w:r>
            <w:proofErr w:type="gramStart"/>
            <w:r w:rsidRPr="00897EA2">
              <w:rPr>
                <w:sz w:val="28"/>
                <w:szCs w:val="28"/>
              </w:rPr>
              <w:t>.О</w:t>
            </w:r>
            <w:proofErr w:type="gramEnd"/>
            <w:r w:rsidRPr="00897EA2">
              <w:rPr>
                <w:sz w:val="28"/>
                <w:szCs w:val="28"/>
              </w:rPr>
              <w:t>мск</w:t>
            </w:r>
            <w:proofErr w:type="spellEnd"/>
          </w:p>
          <w:p w:rsidR="00380C36" w:rsidRPr="00897EA2" w:rsidRDefault="00380C36" w:rsidP="00DC1CE1">
            <w:pPr>
              <w:rPr>
                <w:sz w:val="28"/>
                <w:szCs w:val="28"/>
              </w:rPr>
            </w:pPr>
            <w:r w:rsidRPr="00897EA2">
              <w:rPr>
                <w:sz w:val="28"/>
                <w:szCs w:val="28"/>
              </w:rPr>
              <w:t>КБК 50811105075050001120</w:t>
            </w:r>
          </w:p>
          <w:p w:rsidR="00380C36" w:rsidRPr="003A339B" w:rsidRDefault="00380C36" w:rsidP="00DC1CE1">
            <w:pPr>
              <w:tabs>
                <w:tab w:val="left" w:pos="851"/>
              </w:tabs>
              <w:jc w:val="both"/>
              <w:rPr>
                <w:sz w:val="28"/>
                <w:szCs w:val="28"/>
              </w:rPr>
            </w:pPr>
            <w:r w:rsidRPr="00897EA2">
              <w:rPr>
                <w:sz w:val="28"/>
                <w:szCs w:val="28"/>
              </w:rPr>
              <w:t>ОКТМО 52618000</w:t>
            </w:r>
          </w:p>
        </w:tc>
      </w:tr>
      <w:tr w:rsidR="00380C36" w:rsidRPr="003A339B" w:rsidTr="00DC1CE1">
        <w:trPr>
          <w:trHeight w:val="407"/>
        </w:trPr>
        <w:tc>
          <w:tcPr>
            <w:tcW w:w="3545" w:type="dxa"/>
            <w:tcBorders>
              <w:top w:val="single" w:sz="4" w:space="0" w:color="auto"/>
              <w:left w:val="single" w:sz="4" w:space="0" w:color="auto"/>
              <w:bottom w:val="single" w:sz="4" w:space="0" w:color="auto"/>
              <w:right w:val="single" w:sz="4" w:space="0" w:color="auto"/>
            </w:tcBorders>
          </w:tcPr>
          <w:p w:rsidR="00380C36" w:rsidRPr="003A339B" w:rsidRDefault="00380C36" w:rsidP="00DC1CE1">
            <w:pPr>
              <w:pStyle w:val="a4"/>
              <w:ind w:firstLine="0"/>
              <w:jc w:val="left"/>
              <w:rPr>
                <w:rFonts w:ascii="Times New Roman" w:hAnsi="Times New Roman" w:cs="Times New Roman"/>
                <w:b/>
                <w:szCs w:val="28"/>
              </w:rPr>
            </w:pPr>
            <w:r>
              <w:rPr>
                <w:rFonts w:ascii="Times New Roman" w:hAnsi="Times New Roman" w:cs="Times New Roman"/>
                <w:b/>
                <w:szCs w:val="28"/>
              </w:rPr>
              <w:t>Участники</w:t>
            </w:r>
          </w:p>
        </w:tc>
        <w:tc>
          <w:tcPr>
            <w:tcW w:w="7229" w:type="dxa"/>
            <w:tcBorders>
              <w:top w:val="single" w:sz="4" w:space="0" w:color="auto"/>
              <w:left w:val="single" w:sz="4" w:space="0" w:color="auto"/>
              <w:bottom w:val="single" w:sz="4" w:space="0" w:color="auto"/>
              <w:right w:val="single" w:sz="4" w:space="0" w:color="auto"/>
            </w:tcBorders>
          </w:tcPr>
          <w:p w:rsidR="00380C36" w:rsidRDefault="00380C36" w:rsidP="00DC1CE1">
            <w:pPr>
              <w:jc w:val="both"/>
              <w:rPr>
                <w:sz w:val="28"/>
                <w:szCs w:val="28"/>
              </w:rPr>
            </w:pPr>
            <w:r w:rsidRPr="001466D4">
              <w:rPr>
                <w:sz w:val="28"/>
                <w:szCs w:val="28"/>
              </w:rPr>
              <w:t xml:space="preserve">Участниками аукциона могут быть </w:t>
            </w:r>
            <w:r w:rsidRPr="006A1DEE">
              <w:rPr>
                <w:sz w:val="28"/>
                <w:szCs w:val="28"/>
              </w:rPr>
              <w:t>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w:t>
            </w:r>
            <w:r>
              <w:rPr>
                <w:sz w:val="28"/>
                <w:szCs w:val="28"/>
              </w:rPr>
              <w:t xml:space="preserve"> статьи 14 Федерального закона  №209-ФЗ «</w:t>
            </w:r>
            <w:r w:rsidRPr="006A1DEE">
              <w:rPr>
                <w:sz w:val="28"/>
                <w:szCs w:val="28"/>
              </w:rPr>
              <w:t>О развитии малого и среднего предпринимательств</w:t>
            </w:r>
            <w:r>
              <w:rPr>
                <w:sz w:val="28"/>
                <w:szCs w:val="28"/>
              </w:rPr>
              <w:t>а в Российской Федерации».</w:t>
            </w:r>
          </w:p>
        </w:tc>
      </w:tr>
    </w:tbl>
    <w:p w:rsidR="00380C36" w:rsidRDefault="00380C36" w:rsidP="00380C36">
      <w:pPr>
        <w:jc w:val="center"/>
        <w:rPr>
          <w:sz w:val="28"/>
          <w:szCs w:val="28"/>
        </w:rPr>
      </w:pPr>
    </w:p>
    <w:p w:rsidR="00380C36" w:rsidRDefault="00380C36" w:rsidP="00380C36">
      <w:pPr>
        <w:jc w:val="center"/>
        <w:rPr>
          <w:b/>
          <w:sz w:val="28"/>
          <w:szCs w:val="28"/>
        </w:rPr>
      </w:pPr>
      <w:r w:rsidRPr="00380C36">
        <w:rPr>
          <w:b/>
          <w:sz w:val="28"/>
          <w:szCs w:val="28"/>
        </w:rPr>
        <w:t>Порядок подачи заявок на участие в аукционе</w:t>
      </w:r>
    </w:p>
    <w:p w:rsidR="00380C36" w:rsidRPr="00380C36" w:rsidRDefault="00380C36" w:rsidP="00380C36">
      <w:pPr>
        <w:jc w:val="both"/>
        <w:rPr>
          <w:sz w:val="28"/>
          <w:szCs w:val="28"/>
        </w:rPr>
      </w:pPr>
      <w:r>
        <w:rPr>
          <w:sz w:val="28"/>
          <w:szCs w:val="28"/>
        </w:rPr>
        <w:tab/>
      </w:r>
      <w:r w:rsidRPr="00380C36">
        <w:rPr>
          <w:sz w:val="28"/>
          <w:szCs w:val="28"/>
        </w:rPr>
        <w:t>Заявка на участие в аукционе в сроки, указанные в извещении о проведен</w:t>
      </w:r>
      <w:proofErr w:type="gramStart"/>
      <w:r w:rsidRPr="00380C36">
        <w:rPr>
          <w:sz w:val="28"/>
          <w:szCs w:val="28"/>
        </w:rPr>
        <w:t>ии ау</w:t>
      </w:r>
      <w:proofErr w:type="gramEnd"/>
      <w:r w:rsidRPr="00380C36">
        <w:rPr>
          <w:sz w:val="28"/>
          <w:szCs w:val="28"/>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80C36" w:rsidRPr="00380C36" w:rsidRDefault="00380C36" w:rsidP="00380C36">
      <w:pPr>
        <w:jc w:val="both"/>
        <w:rPr>
          <w:sz w:val="28"/>
          <w:szCs w:val="28"/>
        </w:rPr>
      </w:pPr>
      <w:r>
        <w:rPr>
          <w:sz w:val="28"/>
          <w:szCs w:val="28"/>
        </w:rPr>
        <w:tab/>
      </w:r>
      <w:r w:rsidRPr="00380C36">
        <w:rPr>
          <w:sz w:val="28"/>
          <w:szCs w:val="28"/>
        </w:rPr>
        <w:t>Заявка на участие в аукционе должна содержать следующие документы и сведения:</w:t>
      </w:r>
    </w:p>
    <w:p w:rsidR="00380C36" w:rsidRPr="00380C36" w:rsidRDefault="00380C36" w:rsidP="00380C36">
      <w:pPr>
        <w:jc w:val="both"/>
        <w:rPr>
          <w:sz w:val="28"/>
          <w:szCs w:val="28"/>
        </w:rPr>
      </w:pPr>
      <w:r>
        <w:rPr>
          <w:sz w:val="28"/>
          <w:szCs w:val="28"/>
        </w:rPr>
        <w:tab/>
      </w:r>
      <w:proofErr w:type="gramStart"/>
      <w:r w:rsidRPr="00380C36">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380C36">
        <w:rPr>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80C36" w:rsidRPr="00380C36" w:rsidRDefault="00380C36" w:rsidP="00380C36">
      <w:pPr>
        <w:jc w:val="both"/>
        <w:rPr>
          <w:sz w:val="28"/>
          <w:szCs w:val="28"/>
        </w:rPr>
      </w:pPr>
      <w:r>
        <w:rPr>
          <w:sz w:val="28"/>
          <w:szCs w:val="28"/>
        </w:rPr>
        <w:tab/>
      </w:r>
      <w:proofErr w:type="gramStart"/>
      <w:r w:rsidRPr="00380C36">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380C36">
        <w:rPr>
          <w:sz w:val="28"/>
          <w:szCs w:val="28"/>
        </w:rPr>
        <w:t xml:space="preserve"> </w:t>
      </w:r>
      <w:proofErr w:type="gramStart"/>
      <w:r w:rsidRPr="00380C36">
        <w:rPr>
          <w:sz w:val="28"/>
          <w:szCs w:val="28"/>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80C36" w:rsidRPr="00380C36" w:rsidRDefault="00380C36" w:rsidP="00380C36">
      <w:pPr>
        <w:jc w:val="both"/>
        <w:rPr>
          <w:sz w:val="28"/>
          <w:szCs w:val="28"/>
        </w:rPr>
      </w:pPr>
      <w:r>
        <w:rPr>
          <w:sz w:val="28"/>
          <w:szCs w:val="28"/>
        </w:rPr>
        <w:tab/>
      </w:r>
      <w:r w:rsidRPr="00380C36">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80C36" w:rsidRPr="00380C36" w:rsidRDefault="00380C36" w:rsidP="00380C36">
      <w:pPr>
        <w:jc w:val="both"/>
        <w:rPr>
          <w:sz w:val="28"/>
          <w:szCs w:val="28"/>
        </w:rPr>
      </w:pPr>
      <w:r>
        <w:rPr>
          <w:sz w:val="28"/>
          <w:szCs w:val="28"/>
        </w:rPr>
        <w:tab/>
      </w:r>
      <w:r w:rsidRPr="00380C36">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80C36" w:rsidRPr="00380C36" w:rsidRDefault="00380C36" w:rsidP="00380C36">
      <w:pPr>
        <w:jc w:val="both"/>
        <w:rPr>
          <w:sz w:val="28"/>
          <w:szCs w:val="28"/>
        </w:rPr>
      </w:pPr>
      <w:r>
        <w:rPr>
          <w:sz w:val="28"/>
          <w:szCs w:val="28"/>
        </w:rPr>
        <w:lastRenderedPageBreak/>
        <w:tab/>
      </w:r>
      <w:r w:rsidRPr="00380C36">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80C36" w:rsidRPr="00380C36" w:rsidRDefault="00380C36" w:rsidP="00380C36">
      <w:pPr>
        <w:jc w:val="both"/>
        <w:rPr>
          <w:sz w:val="28"/>
          <w:szCs w:val="28"/>
        </w:rPr>
      </w:pPr>
      <w:r>
        <w:rPr>
          <w:sz w:val="28"/>
          <w:szCs w:val="28"/>
        </w:rPr>
        <w:tab/>
      </w:r>
      <w:r w:rsidRPr="00380C36">
        <w:rPr>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380C36">
        <w:rPr>
          <w:sz w:val="28"/>
          <w:szCs w:val="28"/>
        </w:rPr>
        <w:t>,</w:t>
      </w:r>
      <w:proofErr w:type="gramEnd"/>
      <w:r w:rsidRPr="00380C36">
        <w:rPr>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380C36">
        <w:rPr>
          <w:sz w:val="28"/>
          <w:szCs w:val="28"/>
        </w:rPr>
        <w:t>,</w:t>
      </w:r>
      <w:proofErr w:type="gramEnd"/>
      <w:r w:rsidRPr="00380C36">
        <w:rPr>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80C36" w:rsidRPr="00380C36" w:rsidRDefault="00380C36" w:rsidP="00380C36">
      <w:pPr>
        <w:jc w:val="both"/>
        <w:rPr>
          <w:sz w:val="28"/>
          <w:szCs w:val="28"/>
        </w:rPr>
      </w:pPr>
      <w:r>
        <w:rPr>
          <w:sz w:val="28"/>
          <w:szCs w:val="28"/>
        </w:rPr>
        <w:tab/>
      </w:r>
      <w:r w:rsidRPr="00380C36">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C36" w:rsidRPr="00380C36" w:rsidRDefault="00380C36" w:rsidP="00380C36">
      <w:pPr>
        <w:jc w:val="both"/>
        <w:rPr>
          <w:sz w:val="28"/>
          <w:szCs w:val="28"/>
        </w:rPr>
      </w:pPr>
      <w:r>
        <w:rPr>
          <w:sz w:val="28"/>
          <w:szCs w:val="28"/>
        </w:rPr>
        <w:tab/>
      </w:r>
      <w:r w:rsidRPr="00380C36">
        <w:rPr>
          <w:sz w:val="28"/>
          <w:szCs w:val="28"/>
        </w:rPr>
        <w:t xml:space="preserve">8) информацию о </w:t>
      </w:r>
      <w:proofErr w:type="spellStart"/>
      <w:r w:rsidRPr="00380C36">
        <w:rPr>
          <w:sz w:val="28"/>
          <w:szCs w:val="28"/>
        </w:rPr>
        <w:t>непроведении</w:t>
      </w:r>
      <w:proofErr w:type="spellEnd"/>
      <w:r w:rsidRPr="00380C36">
        <w:rPr>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80C36" w:rsidRPr="00380C36" w:rsidRDefault="00380C36" w:rsidP="00380C36">
      <w:pPr>
        <w:jc w:val="both"/>
        <w:rPr>
          <w:sz w:val="28"/>
          <w:szCs w:val="28"/>
        </w:rPr>
      </w:pPr>
      <w:r>
        <w:rPr>
          <w:sz w:val="28"/>
          <w:szCs w:val="28"/>
        </w:rPr>
        <w:tab/>
      </w:r>
      <w:proofErr w:type="gramStart"/>
      <w:r w:rsidRPr="00380C36">
        <w:rPr>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r w:rsidR="005D5FD1" w:rsidRPr="005D5FD1">
        <w:rPr>
          <w:sz w:val="28"/>
          <w:szCs w:val="28"/>
        </w:rPr>
        <w:t>Постановление</w:t>
      </w:r>
      <w:r w:rsidR="005D5FD1">
        <w:rPr>
          <w:sz w:val="28"/>
          <w:szCs w:val="28"/>
        </w:rPr>
        <w:t>м</w:t>
      </w:r>
      <w:r w:rsidR="005D5FD1" w:rsidRPr="005D5FD1">
        <w:rPr>
          <w:sz w:val="28"/>
          <w:szCs w:val="28"/>
        </w:rPr>
        <w:t xml:space="preserve"> Правительства РФ от 03.12.2004 </w:t>
      </w:r>
      <w:r w:rsidR="005D5FD1">
        <w:rPr>
          <w:sz w:val="28"/>
          <w:szCs w:val="28"/>
        </w:rPr>
        <w:t>№</w:t>
      </w:r>
      <w:r w:rsidR="005D5FD1" w:rsidRPr="005D5FD1">
        <w:rPr>
          <w:sz w:val="28"/>
          <w:szCs w:val="28"/>
        </w:rPr>
        <w:t xml:space="preserve"> 739 </w:t>
      </w:r>
      <w:r w:rsidR="005D5FD1">
        <w:rPr>
          <w:sz w:val="28"/>
          <w:szCs w:val="28"/>
        </w:rPr>
        <w:t>«</w:t>
      </w:r>
      <w:r w:rsidR="005D5FD1" w:rsidRPr="005D5FD1">
        <w:rPr>
          <w:sz w:val="28"/>
          <w:szCs w:val="28"/>
        </w:rPr>
        <w:t>О полномочиях федеральных органов исполнительной власти по осуществлению прав</w:t>
      </w:r>
      <w:proofErr w:type="gramEnd"/>
      <w:r w:rsidR="005D5FD1" w:rsidRPr="005D5FD1">
        <w:rPr>
          <w:sz w:val="28"/>
          <w:szCs w:val="28"/>
        </w:rPr>
        <w:t xml:space="preserve"> собственника имущества федерального государс</w:t>
      </w:r>
      <w:r w:rsidR="005D5FD1">
        <w:rPr>
          <w:sz w:val="28"/>
          <w:szCs w:val="28"/>
        </w:rPr>
        <w:t>твенного унитарного предприятия»</w:t>
      </w:r>
      <w:r w:rsidRPr="00380C36">
        <w:rPr>
          <w:sz w:val="28"/>
          <w:szCs w:val="28"/>
        </w:rPr>
        <w:t>;</w:t>
      </w:r>
    </w:p>
    <w:p w:rsidR="00380C36" w:rsidRPr="00380C36" w:rsidRDefault="00380C36" w:rsidP="00380C36">
      <w:pPr>
        <w:jc w:val="both"/>
        <w:rPr>
          <w:sz w:val="28"/>
          <w:szCs w:val="28"/>
        </w:rPr>
      </w:pPr>
      <w:r>
        <w:rPr>
          <w:sz w:val="28"/>
          <w:szCs w:val="28"/>
        </w:rPr>
        <w:tab/>
      </w:r>
      <w:r w:rsidRPr="00380C36">
        <w:rPr>
          <w:sz w:val="28"/>
          <w:szCs w:val="28"/>
        </w:rPr>
        <w:t>10) документы или копии документов, подтверждающие внесение задатка.</w:t>
      </w:r>
    </w:p>
    <w:p w:rsidR="00380C36" w:rsidRDefault="00380C36" w:rsidP="005D5FD1">
      <w:pPr>
        <w:spacing w:after="240"/>
        <w:jc w:val="both"/>
        <w:rPr>
          <w:sz w:val="28"/>
          <w:szCs w:val="28"/>
        </w:rPr>
      </w:pPr>
      <w:r>
        <w:rPr>
          <w:sz w:val="28"/>
          <w:szCs w:val="28"/>
        </w:rPr>
        <w:tab/>
      </w:r>
      <w:r w:rsidRPr="00380C36">
        <w:rPr>
          <w:sz w:val="28"/>
          <w:szCs w:val="28"/>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797779" w:rsidRDefault="00797779" w:rsidP="005D5FD1">
      <w:pPr>
        <w:spacing w:after="240"/>
        <w:jc w:val="both"/>
        <w:rPr>
          <w:sz w:val="28"/>
          <w:szCs w:val="28"/>
        </w:rPr>
      </w:pPr>
    </w:p>
    <w:p w:rsidR="00380C36" w:rsidRDefault="00380C36" w:rsidP="00380C36">
      <w:pPr>
        <w:jc w:val="center"/>
        <w:rPr>
          <w:b/>
          <w:sz w:val="28"/>
          <w:szCs w:val="28"/>
        </w:rPr>
      </w:pPr>
      <w:r w:rsidRPr="00380C36">
        <w:rPr>
          <w:b/>
          <w:sz w:val="28"/>
          <w:szCs w:val="28"/>
        </w:rPr>
        <w:lastRenderedPageBreak/>
        <w:t>Порядок пересмотра цены договора</w:t>
      </w:r>
    </w:p>
    <w:p w:rsidR="00380C36" w:rsidRDefault="00380C36" w:rsidP="005D5FD1">
      <w:pPr>
        <w:spacing w:after="240"/>
        <w:jc w:val="both"/>
        <w:rPr>
          <w:sz w:val="28"/>
          <w:szCs w:val="28"/>
        </w:rPr>
      </w:pPr>
      <w:r>
        <w:rPr>
          <w:sz w:val="28"/>
          <w:szCs w:val="28"/>
        </w:rPr>
        <w:tab/>
        <w:t>Размер арендной платы по договору аренды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CF5698" w:rsidRDefault="002D5770" w:rsidP="00CF5698">
      <w:pPr>
        <w:suppressAutoHyphens w:val="0"/>
        <w:autoSpaceDE w:val="0"/>
        <w:autoSpaceDN w:val="0"/>
        <w:adjustRightInd w:val="0"/>
        <w:jc w:val="center"/>
        <w:rPr>
          <w:rFonts w:eastAsiaTheme="minorHAnsi"/>
          <w:sz w:val="28"/>
          <w:szCs w:val="28"/>
          <w:lang w:eastAsia="en-US"/>
        </w:rPr>
      </w:pPr>
      <w:r w:rsidRPr="002D5770">
        <w:rPr>
          <w:b/>
          <w:sz w:val="28"/>
          <w:szCs w:val="28"/>
        </w:rPr>
        <w:t>Требования к участникам конкурсов или аукционов</w:t>
      </w:r>
    </w:p>
    <w:p w:rsidR="00CF5698" w:rsidRDefault="00CF5698" w:rsidP="00CF5698">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CF5698" w:rsidRDefault="00CF5698" w:rsidP="00CF569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w:t>
      </w:r>
      <w:r w:rsidRPr="00DB11B2">
        <w:rPr>
          <w:rFonts w:eastAsiaTheme="minorHAnsi"/>
          <w:sz w:val="28"/>
          <w:szCs w:val="28"/>
          <w:lang w:eastAsia="en-US"/>
        </w:rPr>
        <w:t xml:space="preserve">с </w:t>
      </w:r>
      <w:hyperlink r:id="rId7" w:history="1">
        <w:r w:rsidRPr="00DB11B2">
          <w:rPr>
            <w:rFonts w:eastAsiaTheme="minorHAnsi"/>
            <w:sz w:val="28"/>
            <w:szCs w:val="28"/>
            <w:lang w:eastAsia="en-US"/>
          </w:rPr>
          <w:t>главой II</w:t>
        </w:r>
      </w:hyperlink>
      <w:r>
        <w:rPr>
          <w:rFonts w:eastAsiaTheme="minorHAnsi"/>
          <w:sz w:val="28"/>
          <w:szCs w:val="28"/>
          <w:lang w:eastAsia="en-US"/>
        </w:rPr>
        <w:t xml:space="preserve"> Регламента государс</w:t>
      </w:r>
      <w:r w:rsidR="00DB11B2">
        <w:rPr>
          <w:rFonts w:eastAsiaTheme="minorHAnsi"/>
          <w:sz w:val="28"/>
          <w:szCs w:val="28"/>
          <w:lang w:eastAsia="en-US"/>
        </w:rPr>
        <w:t>твенной информационной системы «</w:t>
      </w:r>
      <w:r>
        <w:rPr>
          <w:rFonts w:eastAsiaTheme="minorHAnsi"/>
          <w:sz w:val="28"/>
          <w:szCs w:val="28"/>
          <w:lang w:eastAsia="en-US"/>
        </w:rPr>
        <w:t xml:space="preserve">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rsidR="00EA3CCC">
        <w:rPr>
          <w:rFonts w:eastAsiaTheme="minorHAnsi"/>
          <w:sz w:val="28"/>
          <w:szCs w:val="28"/>
          <w:lang w:eastAsia="en-US"/>
        </w:rPr>
        <w:t xml:space="preserve">                № </w:t>
      </w:r>
      <w:r>
        <w:rPr>
          <w:rFonts w:eastAsiaTheme="minorHAnsi"/>
          <w:sz w:val="28"/>
          <w:szCs w:val="28"/>
          <w:lang w:eastAsia="en-US"/>
        </w:rPr>
        <w:t>38н (зарегистрирован</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Министерством юстиции Российской Федерации 2 декабря 2021 г., регистрационный </w:t>
      </w:r>
      <w:r w:rsidR="00EA3CCC">
        <w:rPr>
          <w:rFonts w:eastAsiaTheme="minorHAnsi"/>
          <w:sz w:val="28"/>
          <w:szCs w:val="28"/>
          <w:lang w:eastAsia="en-US"/>
        </w:rPr>
        <w:t>№</w:t>
      </w:r>
      <w:r>
        <w:rPr>
          <w:rFonts w:eastAsiaTheme="minorHAnsi"/>
          <w:sz w:val="28"/>
          <w:szCs w:val="28"/>
          <w:lang w:eastAsia="en-US"/>
        </w:rPr>
        <w:t xml:space="preserve"> 66843).</w:t>
      </w:r>
      <w:proofErr w:type="gramEnd"/>
      <w:r>
        <w:rPr>
          <w:rFonts w:eastAsiaTheme="minorHAnsi"/>
          <w:sz w:val="28"/>
          <w:szCs w:val="28"/>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D5770" w:rsidRPr="002D5770" w:rsidRDefault="002D5770" w:rsidP="002D5770">
      <w:pPr>
        <w:jc w:val="both"/>
        <w:rPr>
          <w:sz w:val="28"/>
          <w:szCs w:val="28"/>
        </w:rPr>
      </w:pPr>
      <w:r>
        <w:rPr>
          <w:sz w:val="28"/>
          <w:szCs w:val="28"/>
        </w:rPr>
        <w:tab/>
      </w:r>
      <w:r w:rsidRPr="002D5770">
        <w:rPr>
          <w:sz w:val="28"/>
          <w:szCs w:val="28"/>
        </w:rPr>
        <w:t xml:space="preserve">Участником </w:t>
      </w:r>
      <w:r>
        <w:rPr>
          <w:sz w:val="28"/>
          <w:szCs w:val="28"/>
        </w:rPr>
        <w:t>аукциона</w:t>
      </w:r>
      <w:r w:rsidRPr="002D5770">
        <w:rPr>
          <w:sz w:val="28"/>
          <w:szCs w:val="28"/>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5770" w:rsidRDefault="002D5770" w:rsidP="00DB11B2">
      <w:pPr>
        <w:spacing w:after="240"/>
        <w:jc w:val="both"/>
        <w:rPr>
          <w:sz w:val="28"/>
          <w:szCs w:val="28"/>
        </w:rPr>
      </w:pPr>
      <w:r>
        <w:rPr>
          <w:sz w:val="28"/>
          <w:szCs w:val="28"/>
        </w:rPr>
        <w:tab/>
      </w:r>
      <w:r w:rsidRPr="002D5770">
        <w:rPr>
          <w:sz w:val="28"/>
          <w:szCs w:val="28"/>
        </w:rPr>
        <w:t xml:space="preserve">Участники </w:t>
      </w:r>
      <w:r>
        <w:rPr>
          <w:sz w:val="28"/>
          <w:szCs w:val="28"/>
        </w:rPr>
        <w:t>аукциона</w:t>
      </w:r>
      <w:r w:rsidRPr="002D5770">
        <w:rPr>
          <w:sz w:val="28"/>
          <w:szCs w:val="28"/>
        </w:rPr>
        <w:t xml:space="preserve"> должны соответствовать требованиям, установленным законодательством Российской Федерации к таким участникам. </w:t>
      </w:r>
    </w:p>
    <w:p w:rsidR="002D5770" w:rsidRDefault="00CF5698" w:rsidP="00CF5698">
      <w:pPr>
        <w:jc w:val="center"/>
        <w:rPr>
          <w:b/>
          <w:sz w:val="28"/>
          <w:szCs w:val="28"/>
        </w:rPr>
      </w:pPr>
      <w:r w:rsidRPr="00CF5698">
        <w:rPr>
          <w:b/>
          <w:sz w:val="28"/>
          <w:szCs w:val="28"/>
        </w:rPr>
        <w:t>Порядок и срок отзыва заявок на участие в аукционе</w:t>
      </w:r>
    </w:p>
    <w:p w:rsidR="00CF5698" w:rsidRDefault="00CF5698" w:rsidP="00DB11B2">
      <w:pPr>
        <w:suppressAutoHyphens w:val="0"/>
        <w:autoSpaceDE w:val="0"/>
        <w:autoSpaceDN w:val="0"/>
        <w:adjustRightInd w:val="0"/>
        <w:spacing w:after="240"/>
        <w:jc w:val="both"/>
        <w:rPr>
          <w:rFonts w:eastAsiaTheme="minorHAnsi"/>
          <w:bCs/>
          <w:sz w:val="28"/>
          <w:szCs w:val="28"/>
          <w:lang w:eastAsia="en-US"/>
        </w:rPr>
      </w:pPr>
      <w:r>
        <w:rPr>
          <w:rFonts w:eastAsiaTheme="minorHAnsi"/>
          <w:bCs/>
          <w:sz w:val="28"/>
          <w:szCs w:val="28"/>
          <w:lang w:eastAsia="en-US"/>
        </w:rPr>
        <w:tab/>
      </w:r>
      <w:r w:rsidRPr="00CF5698">
        <w:rPr>
          <w:rFonts w:eastAsiaTheme="minorHAnsi"/>
          <w:bCs/>
          <w:sz w:val="28"/>
          <w:szCs w:val="28"/>
          <w:lang w:eastAsia="en-US"/>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F5698">
        <w:rPr>
          <w:rFonts w:eastAsiaTheme="minorHAnsi"/>
          <w:bCs/>
          <w:sz w:val="28"/>
          <w:szCs w:val="28"/>
          <w:lang w:eastAsia="en-US"/>
        </w:rPr>
        <w:t>в течение пяти рабочих дней с даты поступления организатору аукциона уведомления об отзыве заявки на участие в аукционе</w:t>
      </w:r>
      <w:proofErr w:type="gramEnd"/>
      <w:r w:rsidRPr="00CF5698">
        <w:rPr>
          <w:rFonts w:eastAsiaTheme="minorHAnsi"/>
          <w:bCs/>
          <w:sz w:val="28"/>
          <w:szCs w:val="28"/>
          <w:lang w:eastAsia="en-US"/>
        </w:rPr>
        <w:t>.</w:t>
      </w:r>
    </w:p>
    <w:p w:rsidR="00CF5698" w:rsidRPr="00CF5698" w:rsidRDefault="00CF5698" w:rsidP="00CF5698">
      <w:pPr>
        <w:suppressAutoHyphens w:val="0"/>
        <w:autoSpaceDE w:val="0"/>
        <w:autoSpaceDN w:val="0"/>
        <w:adjustRightInd w:val="0"/>
        <w:jc w:val="center"/>
        <w:rPr>
          <w:rFonts w:eastAsiaTheme="minorHAnsi"/>
          <w:b/>
          <w:bCs/>
          <w:sz w:val="28"/>
          <w:szCs w:val="28"/>
          <w:lang w:eastAsia="en-US"/>
        </w:rPr>
      </w:pPr>
      <w:r w:rsidRPr="00CF5698">
        <w:rPr>
          <w:rFonts w:eastAsiaTheme="minorHAnsi"/>
          <w:b/>
          <w:bCs/>
          <w:sz w:val="28"/>
          <w:szCs w:val="28"/>
          <w:lang w:eastAsia="en-US"/>
        </w:rPr>
        <w:t>Разъяснение положений документации</w:t>
      </w:r>
      <w:r>
        <w:rPr>
          <w:rFonts w:eastAsiaTheme="minorHAnsi"/>
          <w:b/>
          <w:bCs/>
          <w:sz w:val="28"/>
          <w:szCs w:val="28"/>
          <w:lang w:eastAsia="en-US"/>
        </w:rPr>
        <w:t xml:space="preserve"> об аукционе</w:t>
      </w:r>
    </w:p>
    <w:p w:rsidR="00CF5698" w:rsidRDefault="00CF5698" w:rsidP="00DB11B2">
      <w:pPr>
        <w:suppressAutoHyphens w:val="0"/>
        <w:autoSpaceDE w:val="0"/>
        <w:autoSpaceDN w:val="0"/>
        <w:adjustRightInd w:val="0"/>
        <w:spacing w:after="240"/>
        <w:jc w:val="both"/>
        <w:rPr>
          <w:rFonts w:eastAsiaTheme="minorHAnsi"/>
          <w:sz w:val="28"/>
          <w:szCs w:val="28"/>
          <w:lang w:eastAsia="en-US"/>
        </w:rPr>
      </w:pPr>
      <w:r>
        <w:rPr>
          <w:rFonts w:eastAsiaTheme="minorHAnsi"/>
          <w:sz w:val="28"/>
          <w:szCs w:val="28"/>
          <w:lang w:eastAsia="en-US"/>
        </w:rPr>
        <w:tab/>
        <w:t>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документации</w:t>
      </w:r>
      <w:r w:rsidR="00EA3CCC">
        <w:rPr>
          <w:rFonts w:eastAsiaTheme="minorHAnsi"/>
          <w:sz w:val="28"/>
          <w:szCs w:val="28"/>
          <w:lang w:eastAsia="en-US"/>
        </w:rPr>
        <w:t xml:space="preserve"> </w:t>
      </w:r>
      <w:r w:rsidR="00EA3CCC">
        <w:rPr>
          <w:rFonts w:eastAsiaTheme="minorHAnsi"/>
          <w:sz w:val="28"/>
          <w:szCs w:val="28"/>
          <w:lang w:eastAsia="en-US"/>
        </w:rPr>
        <w:lastRenderedPageBreak/>
        <w:t>об аукционе</w:t>
      </w:r>
      <w:r>
        <w:rPr>
          <w:rFonts w:eastAsiaTheme="minorHAnsi"/>
          <w:sz w:val="28"/>
          <w:szCs w:val="28"/>
          <w:lang w:eastAsia="en-US"/>
        </w:rPr>
        <w:t xml:space="preserve">.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EA3CCC" w:rsidRDefault="00EA3CCC" w:rsidP="00EA3CCC">
      <w:pPr>
        <w:suppressAutoHyphens w:val="0"/>
        <w:autoSpaceDE w:val="0"/>
        <w:autoSpaceDN w:val="0"/>
        <w:adjustRightInd w:val="0"/>
        <w:jc w:val="center"/>
        <w:rPr>
          <w:rFonts w:eastAsiaTheme="minorHAnsi"/>
          <w:b/>
          <w:sz w:val="28"/>
          <w:szCs w:val="28"/>
          <w:lang w:eastAsia="en-US"/>
        </w:rPr>
      </w:pPr>
      <w:r w:rsidRPr="00EA3CCC">
        <w:rPr>
          <w:rFonts w:eastAsiaTheme="minorHAnsi"/>
          <w:b/>
          <w:sz w:val="28"/>
          <w:szCs w:val="28"/>
          <w:lang w:eastAsia="en-US"/>
        </w:rPr>
        <w:t>График проведения осмотра имущества</w:t>
      </w:r>
    </w:p>
    <w:p w:rsidR="00EE0747" w:rsidRPr="00B83074" w:rsidRDefault="00B83074" w:rsidP="00DB11B2">
      <w:pPr>
        <w:suppressAutoHyphens w:val="0"/>
        <w:autoSpaceDE w:val="0"/>
        <w:autoSpaceDN w:val="0"/>
        <w:adjustRightInd w:val="0"/>
        <w:spacing w:after="240"/>
        <w:jc w:val="both"/>
        <w:rPr>
          <w:rFonts w:eastAsiaTheme="minorHAnsi"/>
          <w:b/>
          <w:sz w:val="28"/>
          <w:szCs w:val="28"/>
          <w:lang w:eastAsia="en-US"/>
        </w:rPr>
      </w:pPr>
      <w:r>
        <w:rPr>
          <w:sz w:val="28"/>
          <w:szCs w:val="28"/>
        </w:rPr>
        <w:tab/>
        <w:t>Осмотр имущества, в отношении которого проводится аукцион, осуществляется по месту нахождения имущества заинтересованными лицами самостоятельно либо при участии представителей организатора аукциона ежедневно с понедельника по пятницу с 9-00 до 16-00 часов</w:t>
      </w:r>
      <w:r w:rsidR="00EE0747" w:rsidRPr="00B83074">
        <w:rPr>
          <w:rFonts w:eastAsiaTheme="minorHAnsi"/>
          <w:bCs/>
          <w:sz w:val="28"/>
          <w:szCs w:val="28"/>
          <w:lang w:eastAsia="en-US"/>
        </w:rPr>
        <w:t xml:space="preserve">, но не </w:t>
      </w:r>
      <w:proofErr w:type="gramStart"/>
      <w:r w:rsidR="00EE0747" w:rsidRPr="00B83074">
        <w:rPr>
          <w:rFonts w:eastAsiaTheme="minorHAnsi"/>
          <w:bCs/>
          <w:sz w:val="28"/>
          <w:szCs w:val="28"/>
          <w:lang w:eastAsia="en-US"/>
        </w:rPr>
        <w:t>позднее</w:t>
      </w:r>
      <w:proofErr w:type="gramEnd"/>
      <w:r w:rsidR="00EE0747" w:rsidRPr="00B83074">
        <w:rPr>
          <w:rFonts w:eastAsiaTheme="minorHAnsi"/>
          <w:bCs/>
          <w:sz w:val="28"/>
          <w:szCs w:val="28"/>
          <w:lang w:eastAsia="en-US"/>
        </w:rPr>
        <w:t xml:space="preserve"> чем за два рабочих дня до даты окончания срока подачи заявок.</w:t>
      </w:r>
    </w:p>
    <w:p w:rsidR="00EE5FB4" w:rsidRPr="00EE5FB4" w:rsidRDefault="00EE5FB4" w:rsidP="00EE5FB4">
      <w:pPr>
        <w:suppressAutoHyphens w:val="0"/>
        <w:autoSpaceDE w:val="0"/>
        <w:autoSpaceDN w:val="0"/>
        <w:adjustRightInd w:val="0"/>
        <w:jc w:val="center"/>
        <w:rPr>
          <w:rFonts w:eastAsiaTheme="minorHAnsi"/>
          <w:b/>
          <w:sz w:val="28"/>
          <w:szCs w:val="28"/>
          <w:lang w:eastAsia="en-US"/>
        </w:rPr>
      </w:pPr>
      <w:r w:rsidRPr="00EE5FB4">
        <w:rPr>
          <w:rFonts w:eastAsiaTheme="minorHAnsi"/>
          <w:b/>
          <w:sz w:val="28"/>
          <w:szCs w:val="28"/>
          <w:lang w:eastAsia="en-US"/>
        </w:rPr>
        <w:t>Требования к техническому состоянию объекта, которому это имущество должно соответствовать на момент ок</w:t>
      </w:r>
      <w:r w:rsidR="00D019B2">
        <w:rPr>
          <w:rFonts w:eastAsiaTheme="minorHAnsi"/>
          <w:b/>
          <w:sz w:val="28"/>
          <w:szCs w:val="28"/>
          <w:lang w:eastAsia="en-US"/>
        </w:rPr>
        <w:t>ончания срока действия договора</w:t>
      </w:r>
    </w:p>
    <w:p w:rsidR="00EE0747" w:rsidRDefault="00EE5FB4" w:rsidP="00EE5FB4">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r w:rsidRPr="00EE5FB4">
        <w:rPr>
          <w:rFonts w:eastAsiaTheme="minorHAnsi"/>
          <w:sz w:val="28"/>
          <w:szCs w:val="28"/>
          <w:lang w:eastAsia="en-US"/>
        </w:rPr>
        <w:t>На момент окончания срока действия договора объект аренды должен быть передан в состоянии, не ухудшенном на дату заключения договора аренды, с учетом нормального износа и соответствовать требованиям по его эксплуатации.</w:t>
      </w:r>
    </w:p>
    <w:p w:rsidR="00760B8D" w:rsidRPr="00EE5FB4" w:rsidRDefault="00760B8D" w:rsidP="00EE5FB4">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r w:rsidRPr="00760B8D">
        <w:rPr>
          <w:rFonts w:eastAsiaTheme="minorHAnsi"/>
          <w:sz w:val="28"/>
          <w:szCs w:val="28"/>
          <w:lang w:eastAsia="en-US"/>
        </w:rPr>
        <w:t>Сдавать объект аренды, как в целом, так и частично в субаренду, только с письменного разрешения Арендодателя на согласованных с ним условиях.</w:t>
      </w:r>
    </w:p>
    <w:p w:rsidR="00CF5698" w:rsidRDefault="00CF5698" w:rsidP="00CF5698">
      <w:pPr>
        <w:suppressAutoHyphens w:val="0"/>
        <w:autoSpaceDE w:val="0"/>
        <w:autoSpaceDN w:val="0"/>
        <w:adjustRightInd w:val="0"/>
        <w:jc w:val="both"/>
        <w:rPr>
          <w:rFonts w:eastAsiaTheme="minorHAnsi"/>
          <w:bCs/>
          <w:sz w:val="28"/>
          <w:szCs w:val="28"/>
          <w:lang w:eastAsia="en-US"/>
        </w:rPr>
      </w:pPr>
    </w:p>
    <w:p w:rsidR="00132F85" w:rsidRDefault="00132F85" w:rsidP="00CF5698">
      <w:pPr>
        <w:suppressAutoHyphens w:val="0"/>
        <w:autoSpaceDE w:val="0"/>
        <w:autoSpaceDN w:val="0"/>
        <w:adjustRightInd w:val="0"/>
        <w:jc w:val="both"/>
        <w:rPr>
          <w:rFonts w:eastAsiaTheme="minorHAnsi"/>
          <w:bCs/>
          <w:sz w:val="28"/>
          <w:szCs w:val="28"/>
          <w:lang w:eastAsia="en-US"/>
        </w:rPr>
      </w:pPr>
    </w:p>
    <w:p w:rsidR="00132F85" w:rsidRPr="00132F85" w:rsidRDefault="00132F85" w:rsidP="00132F85">
      <w:pPr>
        <w:suppressAutoHyphens w:val="0"/>
        <w:autoSpaceDE w:val="0"/>
        <w:autoSpaceDN w:val="0"/>
        <w:adjustRightInd w:val="0"/>
        <w:jc w:val="both"/>
        <w:rPr>
          <w:rFonts w:eastAsiaTheme="minorHAnsi"/>
          <w:b/>
          <w:bCs/>
          <w:sz w:val="28"/>
          <w:szCs w:val="28"/>
          <w:lang w:eastAsia="en-US"/>
        </w:rPr>
      </w:pPr>
      <w:r w:rsidRPr="00132F85">
        <w:rPr>
          <w:rFonts w:eastAsiaTheme="minorHAnsi"/>
          <w:b/>
          <w:bCs/>
          <w:sz w:val="28"/>
          <w:szCs w:val="28"/>
          <w:lang w:eastAsia="en-US"/>
        </w:rPr>
        <w:t>Приложения к документации об открытом аукционе на право заключения договоров аренды:</w:t>
      </w:r>
    </w:p>
    <w:p w:rsidR="00132F85" w:rsidRPr="00132F85" w:rsidRDefault="00132F85" w:rsidP="00132F85">
      <w:pPr>
        <w:suppressAutoHyphens w:val="0"/>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132F85">
        <w:rPr>
          <w:rFonts w:eastAsiaTheme="minorHAnsi"/>
          <w:bCs/>
          <w:sz w:val="28"/>
          <w:szCs w:val="28"/>
          <w:lang w:eastAsia="en-US"/>
        </w:rPr>
        <w:t>1. Заявка на участие в открытом аукционе на пра</w:t>
      </w:r>
      <w:r>
        <w:rPr>
          <w:rFonts w:eastAsiaTheme="minorHAnsi"/>
          <w:bCs/>
          <w:sz w:val="28"/>
          <w:szCs w:val="28"/>
          <w:lang w:eastAsia="en-US"/>
        </w:rPr>
        <w:t>во заключения договора аренды (П</w:t>
      </w:r>
      <w:r w:rsidRPr="00132F85">
        <w:rPr>
          <w:rFonts w:eastAsiaTheme="minorHAnsi"/>
          <w:bCs/>
          <w:sz w:val="28"/>
          <w:szCs w:val="28"/>
          <w:lang w:eastAsia="en-US"/>
        </w:rPr>
        <w:t>риложение № 1);</w:t>
      </w:r>
    </w:p>
    <w:p w:rsidR="00132F85" w:rsidRPr="00CF5698" w:rsidRDefault="00132F85" w:rsidP="00132F85">
      <w:pPr>
        <w:suppressAutoHyphens w:val="0"/>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132F85">
        <w:rPr>
          <w:rFonts w:eastAsiaTheme="minorHAnsi"/>
          <w:bCs/>
          <w:sz w:val="28"/>
          <w:szCs w:val="28"/>
          <w:lang w:eastAsia="en-US"/>
        </w:rPr>
        <w:t>2. Проек</w:t>
      </w:r>
      <w:r>
        <w:rPr>
          <w:rFonts w:eastAsiaTheme="minorHAnsi"/>
          <w:bCs/>
          <w:sz w:val="28"/>
          <w:szCs w:val="28"/>
          <w:lang w:eastAsia="en-US"/>
        </w:rPr>
        <w:t>т договора аренды по лоту № 1 (П</w:t>
      </w:r>
      <w:r w:rsidRPr="00132F85">
        <w:rPr>
          <w:rFonts w:eastAsiaTheme="minorHAnsi"/>
          <w:bCs/>
          <w:sz w:val="28"/>
          <w:szCs w:val="28"/>
          <w:lang w:eastAsia="en-US"/>
        </w:rPr>
        <w:t>риложение № 2)</w:t>
      </w:r>
      <w:r>
        <w:rPr>
          <w:rFonts w:eastAsiaTheme="minorHAnsi"/>
          <w:bCs/>
          <w:sz w:val="28"/>
          <w:szCs w:val="28"/>
          <w:lang w:eastAsia="en-US"/>
        </w:rPr>
        <w:t>.</w:t>
      </w:r>
    </w:p>
    <w:p w:rsidR="00CF5698" w:rsidRPr="00CF5698" w:rsidRDefault="00CF5698" w:rsidP="00CF5698">
      <w:pPr>
        <w:jc w:val="both"/>
        <w:rPr>
          <w:b/>
          <w:sz w:val="28"/>
          <w:szCs w:val="28"/>
        </w:rPr>
      </w:pPr>
    </w:p>
    <w:sectPr w:rsidR="00CF5698" w:rsidRPr="00CF5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00"/>
    <w:rsid w:val="00132F85"/>
    <w:rsid w:val="002C0100"/>
    <w:rsid w:val="002C09F9"/>
    <w:rsid w:val="002D5770"/>
    <w:rsid w:val="00380C36"/>
    <w:rsid w:val="005D5FD1"/>
    <w:rsid w:val="00760B8D"/>
    <w:rsid w:val="00797779"/>
    <w:rsid w:val="00B83074"/>
    <w:rsid w:val="00CF5698"/>
    <w:rsid w:val="00D019B2"/>
    <w:rsid w:val="00DB11B2"/>
    <w:rsid w:val="00EA3CCC"/>
    <w:rsid w:val="00EE0747"/>
    <w:rsid w:val="00EE5FB4"/>
    <w:rsid w:val="00F2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0C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styleId="a3">
    <w:name w:val="Hyperlink"/>
    <w:unhideWhenUsed/>
    <w:rsid w:val="00380C36"/>
    <w:rPr>
      <w:color w:val="0000FF"/>
      <w:u w:val="single"/>
    </w:rPr>
  </w:style>
  <w:style w:type="character" w:customStyle="1" w:styleId="1">
    <w:name w:val="Основной текст с отступом Знак1"/>
    <w:aliases w:val="Основной текст с отступом Знак Знак Знак,Знак Знак Знак Знак,Основной текст с отступом Знак2 Знак Знак Знак,Знак Знак2 Знак Знак Знак Знак,Знак Знак1 Знак Знак Знак Знак Знак Знак,Основной текст с отступом Знак2 Знак"/>
    <w:link w:val="a4"/>
    <w:locked/>
    <w:rsid w:val="00380C36"/>
    <w:rPr>
      <w:sz w:val="28"/>
      <w:szCs w:val="24"/>
    </w:rPr>
  </w:style>
  <w:style w:type="paragraph" w:styleId="a4">
    <w:name w:val="Body Text Indent"/>
    <w:aliases w:val="Основной текст с отступом Знак Знак,Знак Знак Знак,Основной текст с отступом Знак2 Знак Знак,Знак Знак2 Знак Знак Знак,Знак Знак1 Знак Знак Знак Знак Знак,Основной текст с отступом Знак2,Знак"/>
    <w:basedOn w:val="a"/>
    <w:link w:val="1"/>
    <w:unhideWhenUsed/>
    <w:rsid w:val="00380C36"/>
    <w:pPr>
      <w:suppressAutoHyphens w:val="0"/>
      <w:ind w:firstLine="720"/>
      <w:jc w:val="both"/>
    </w:pPr>
    <w:rPr>
      <w:rFonts w:asciiTheme="minorHAnsi" w:eastAsiaTheme="minorHAnsi" w:hAnsiTheme="minorHAnsi" w:cstheme="minorBidi"/>
      <w:sz w:val="28"/>
      <w:lang w:eastAsia="en-US"/>
    </w:rPr>
  </w:style>
  <w:style w:type="character" w:customStyle="1" w:styleId="a5">
    <w:name w:val="Основной текст с отступом Знак"/>
    <w:basedOn w:val="a0"/>
    <w:uiPriority w:val="99"/>
    <w:semiHidden/>
    <w:rsid w:val="00380C36"/>
    <w:rPr>
      <w:rFonts w:ascii="Times New Roman" w:eastAsia="Times New Roman" w:hAnsi="Times New Roman" w:cs="Times New Roman"/>
      <w:sz w:val="24"/>
      <w:szCs w:val="24"/>
      <w:lang w:eastAsia="ar-SA"/>
    </w:rPr>
  </w:style>
  <w:style w:type="paragraph" w:customStyle="1" w:styleId="a6">
    <w:name w:val="Знак Знак Знак Знак Знак Знак Знак Знак Знак Знак Знак Знак Знак"/>
    <w:basedOn w:val="a"/>
    <w:rsid w:val="00380C36"/>
    <w:pPr>
      <w:suppressAutoHyphens w:val="0"/>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0C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styleId="a3">
    <w:name w:val="Hyperlink"/>
    <w:unhideWhenUsed/>
    <w:rsid w:val="00380C36"/>
    <w:rPr>
      <w:color w:val="0000FF"/>
      <w:u w:val="single"/>
    </w:rPr>
  </w:style>
  <w:style w:type="character" w:customStyle="1" w:styleId="1">
    <w:name w:val="Основной текст с отступом Знак1"/>
    <w:aliases w:val="Основной текст с отступом Знак Знак Знак,Знак Знак Знак Знак,Основной текст с отступом Знак2 Знак Знак Знак,Знак Знак2 Знак Знак Знак Знак,Знак Знак1 Знак Знак Знак Знак Знак Знак,Основной текст с отступом Знак2 Знак"/>
    <w:link w:val="a4"/>
    <w:locked/>
    <w:rsid w:val="00380C36"/>
    <w:rPr>
      <w:sz w:val="28"/>
      <w:szCs w:val="24"/>
    </w:rPr>
  </w:style>
  <w:style w:type="paragraph" w:styleId="a4">
    <w:name w:val="Body Text Indent"/>
    <w:aliases w:val="Основной текст с отступом Знак Знак,Знак Знак Знак,Основной текст с отступом Знак2 Знак Знак,Знак Знак2 Знак Знак Знак,Знак Знак1 Знак Знак Знак Знак Знак,Основной текст с отступом Знак2,Знак"/>
    <w:basedOn w:val="a"/>
    <w:link w:val="1"/>
    <w:unhideWhenUsed/>
    <w:rsid w:val="00380C36"/>
    <w:pPr>
      <w:suppressAutoHyphens w:val="0"/>
      <w:ind w:firstLine="720"/>
      <w:jc w:val="both"/>
    </w:pPr>
    <w:rPr>
      <w:rFonts w:asciiTheme="minorHAnsi" w:eastAsiaTheme="minorHAnsi" w:hAnsiTheme="minorHAnsi" w:cstheme="minorBidi"/>
      <w:sz w:val="28"/>
      <w:lang w:eastAsia="en-US"/>
    </w:rPr>
  </w:style>
  <w:style w:type="character" w:customStyle="1" w:styleId="a5">
    <w:name w:val="Основной текст с отступом Знак"/>
    <w:basedOn w:val="a0"/>
    <w:uiPriority w:val="99"/>
    <w:semiHidden/>
    <w:rsid w:val="00380C36"/>
    <w:rPr>
      <w:rFonts w:ascii="Times New Roman" w:eastAsia="Times New Roman" w:hAnsi="Times New Roman" w:cs="Times New Roman"/>
      <w:sz w:val="24"/>
      <w:szCs w:val="24"/>
      <w:lang w:eastAsia="ar-SA"/>
    </w:rPr>
  </w:style>
  <w:style w:type="paragraph" w:customStyle="1" w:styleId="a6">
    <w:name w:val="Знак Знак Знак Знак Знак Знак Знак Знак Знак Знак Знак Знак Знак"/>
    <w:basedOn w:val="a"/>
    <w:rsid w:val="00380C36"/>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389&amp;dst=1000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ts-tender.ru" TargetMode="External"/><Relationship Id="rId5" Type="http://schemas.openxmlformats.org/officeDocument/2006/relationships/hyperlink" Target="mailto:adm-kumi@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Грушевская Г.А</dc:creator>
  <cp:keywords/>
  <dc:description/>
  <cp:lastModifiedBy>Грушевская Г.А</cp:lastModifiedBy>
  <cp:revision>7</cp:revision>
  <dcterms:created xsi:type="dcterms:W3CDTF">2024-04-12T03:04:00Z</dcterms:created>
  <dcterms:modified xsi:type="dcterms:W3CDTF">2024-09-04T10:20:00Z</dcterms:modified>
</cp:coreProperties>
</file>