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D7B5" w14:textId="77777777" w:rsidR="00BF57DC" w:rsidRPr="00BF57DC" w:rsidRDefault="00BF57DC" w:rsidP="00BF5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Томаты на высоте: 5 надёжных способов подвязки для здорового урожая</w:t>
      </w:r>
    </w:p>
    <w:p w14:paraId="0D211FFC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Подвязка томатов — не просто эстетический приём, а обяза</w:t>
      </w:r>
      <w:r>
        <w:rPr>
          <w:rFonts w:ascii="Times New Roman" w:hAnsi="Times New Roman" w:cs="Times New Roman"/>
          <w:sz w:val="28"/>
          <w:szCs w:val="28"/>
        </w:rPr>
        <w:t>тельный агротехнический элемент</w:t>
      </w:r>
      <w:r w:rsidRPr="00BF57DC">
        <w:rPr>
          <w:rFonts w:ascii="Times New Roman" w:hAnsi="Times New Roman" w:cs="Times New Roman"/>
          <w:sz w:val="28"/>
          <w:szCs w:val="28"/>
        </w:rPr>
        <w:t xml:space="preserve">. Опора защищает кусты от полегания, обламывания стеблей под тяжестью плодов и контакта листвы с сырой почвой, что резко снижает риск фитофтороза и </w:t>
      </w:r>
      <w:proofErr w:type="spellStart"/>
      <w:r w:rsidRPr="00BF57DC">
        <w:rPr>
          <w:rFonts w:ascii="Times New Roman" w:hAnsi="Times New Roman" w:cs="Times New Roman"/>
          <w:sz w:val="28"/>
          <w:szCs w:val="28"/>
        </w:rPr>
        <w:t>гнилей</w:t>
      </w:r>
      <w:proofErr w:type="spellEnd"/>
      <w:r w:rsidRPr="00BF57DC">
        <w:rPr>
          <w:rFonts w:ascii="Times New Roman" w:hAnsi="Times New Roman" w:cs="Times New Roman"/>
          <w:sz w:val="28"/>
          <w:szCs w:val="28"/>
        </w:rPr>
        <w:t>. Грамотная фиксация улучшает проветривание, облегчает уход и сбор урожая, а также обеспечивает равномерное освещение. Выбирайте метод, исходя из сорта, места посадки и ваших возможностей.</w:t>
      </w:r>
    </w:p>
    <w:p w14:paraId="4AD4C93C" w14:textId="77777777" w:rsidR="00BF57DC" w:rsidRPr="00BF57DC" w:rsidRDefault="00BF57DC" w:rsidP="00BF5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DC">
        <w:rPr>
          <w:rFonts w:ascii="Times New Roman" w:hAnsi="Times New Roman" w:cs="Times New Roman"/>
          <w:b/>
          <w:sz w:val="28"/>
          <w:szCs w:val="28"/>
        </w:rPr>
        <w:t>1. Индивидуальные колья</w:t>
      </w:r>
    </w:p>
    <w:p w14:paraId="6038CF99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Классический способ для открытого грунта и детерминантных сортов. Рядом с каждым кустом вбивают кол (деревянный, пластиковый или металлический) высотой 1–1,5 м. Стебель подвязывают мягким материалом в 2–3 местах по мере роста.</w:t>
      </w:r>
    </w:p>
    <w:p w14:paraId="7E810163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Плюсы: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F57DC">
        <w:rPr>
          <w:rFonts w:ascii="Times New Roman" w:hAnsi="Times New Roman" w:cs="Times New Roman"/>
          <w:sz w:val="28"/>
          <w:szCs w:val="28"/>
        </w:rPr>
        <w:t>ростота, доступность материалов, подходит для небольших участков.</w:t>
      </w:r>
    </w:p>
    <w:p w14:paraId="361F26E1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Минусы: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BF57DC">
        <w:rPr>
          <w:rFonts w:ascii="Times New Roman" w:hAnsi="Times New Roman" w:cs="Times New Roman"/>
          <w:sz w:val="28"/>
          <w:szCs w:val="28"/>
        </w:rPr>
        <w:t>рудоёмкость при большом количестве кустов, риск повреждения корней при установке кола после посадки.</w:t>
      </w:r>
    </w:p>
    <w:p w14:paraId="64235F93" w14:textId="77777777" w:rsidR="00BF57DC" w:rsidRPr="00BF57DC" w:rsidRDefault="00BF57DC" w:rsidP="00BF5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DC">
        <w:rPr>
          <w:rFonts w:ascii="Times New Roman" w:hAnsi="Times New Roman" w:cs="Times New Roman"/>
          <w:b/>
          <w:sz w:val="28"/>
          <w:szCs w:val="28"/>
        </w:rPr>
        <w:t>2. Вертикальная шпалера</w:t>
      </w:r>
    </w:p>
    <w:p w14:paraId="3C168270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 xml:space="preserve">Идеальное решение для теплиц и высокорослых </w:t>
      </w:r>
      <w:proofErr w:type="spellStart"/>
      <w:r w:rsidRPr="00BF57DC">
        <w:rPr>
          <w:rFonts w:ascii="Times New Roman" w:hAnsi="Times New Roman" w:cs="Times New Roman"/>
          <w:sz w:val="28"/>
          <w:szCs w:val="28"/>
        </w:rPr>
        <w:t>индетерминантных</w:t>
      </w:r>
      <w:proofErr w:type="spellEnd"/>
      <w:r w:rsidRPr="00BF57DC">
        <w:rPr>
          <w:rFonts w:ascii="Times New Roman" w:hAnsi="Times New Roman" w:cs="Times New Roman"/>
          <w:sz w:val="28"/>
          <w:szCs w:val="28"/>
        </w:rPr>
        <w:t xml:space="preserve"> томатов. Под потолком натягивают прочную проволоку или перекладину, от которой к каждому кусту опускают шпагат. Стебель аккуратно закручивают вокруг шнура по часовой стрелке по мере роста.</w:t>
      </w:r>
    </w:p>
    <w:p w14:paraId="4696DC14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Плюсы: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F57DC">
        <w:rPr>
          <w:rFonts w:ascii="Times New Roman" w:hAnsi="Times New Roman" w:cs="Times New Roman"/>
          <w:sz w:val="28"/>
          <w:szCs w:val="28"/>
        </w:rPr>
        <w:t>аксимальная экономия места, отличная вентиляция, удобно пасынковать и собирать урожай.</w:t>
      </w:r>
    </w:p>
    <w:p w14:paraId="2485B97E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Минусы: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BF57DC">
        <w:rPr>
          <w:rFonts w:ascii="Times New Roman" w:hAnsi="Times New Roman" w:cs="Times New Roman"/>
          <w:sz w:val="28"/>
          <w:szCs w:val="28"/>
        </w:rPr>
        <w:t>ребует надёжной конструкции теплицы.</w:t>
      </w:r>
    </w:p>
    <w:p w14:paraId="3929E287" w14:textId="77777777" w:rsidR="00BF57DC" w:rsidRPr="00BF57DC" w:rsidRDefault="00BF57DC" w:rsidP="00BF5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DC">
        <w:rPr>
          <w:rFonts w:ascii="Times New Roman" w:hAnsi="Times New Roman" w:cs="Times New Roman"/>
          <w:b/>
          <w:sz w:val="28"/>
          <w:szCs w:val="28"/>
        </w:rPr>
        <w:t>3. Горизонтальная шпалера</w:t>
      </w:r>
    </w:p>
    <w:p w14:paraId="16E42106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Вдоль ряда устанавливают столбы, между которыми натягивают несколько рядов проволоки или верёвки с интервалом 30–40 см. Стебли и ветви фиксируют к горизонтальным струнам.</w:t>
      </w:r>
    </w:p>
    <w:p w14:paraId="48D39DB3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Плюсы: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F57DC">
        <w:rPr>
          <w:rFonts w:ascii="Times New Roman" w:hAnsi="Times New Roman" w:cs="Times New Roman"/>
          <w:sz w:val="28"/>
          <w:szCs w:val="28"/>
        </w:rPr>
        <w:t>адёжная защита от ветра, подходит для открытого грунта, позволяет формировать кусты в несколько стеблей.</w:t>
      </w:r>
    </w:p>
    <w:p w14:paraId="7955B08B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Минусы: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F57DC">
        <w:rPr>
          <w:rFonts w:ascii="Times New Roman" w:hAnsi="Times New Roman" w:cs="Times New Roman"/>
          <w:sz w:val="28"/>
          <w:szCs w:val="28"/>
        </w:rPr>
        <w:t>ложнее в монтаже, требует больше времени на подвязку каждой ветви.</w:t>
      </w:r>
    </w:p>
    <w:p w14:paraId="6762C080" w14:textId="77777777" w:rsidR="00BF57DC" w:rsidRPr="00BF57DC" w:rsidRDefault="00BF57DC" w:rsidP="00BF5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DC">
        <w:rPr>
          <w:rFonts w:ascii="Times New Roman" w:hAnsi="Times New Roman" w:cs="Times New Roman"/>
          <w:b/>
          <w:sz w:val="28"/>
          <w:szCs w:val="28"/>
        </w:rPr>
        <w:lastRenderedPageBreak/>
        <w:t>4. Огородные клетки</w:t>
      </w:r>
    </w:p>
    <w:p w14:paraId="527FE004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Вокруг куста устанавливают цилиндрическую клетку из металлической сетки или арматуры. Растение растёт внутри конструкции, опираясь на стенки.</w:t>
      </w:r>
    </w:p>
    <w:p w14:paraId="0EC1DA6A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Плюсы: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F57DC">
        <w:rPr>
          <w:rFonts w:ascii="Times New Roman" w:hAnsi="Times New Roman" w:cs="Times New Roman"/>
          <w:sz w:val="28"/>
          <w:szCs w:val="28"/>
        </w:rPr>
        <w:t>инимум усилий после установки, не нужно постоянно подвязывать, отлично держит раскидистые кусты.</w:t>
      </w:r>
    </w:p>
    <w:p w14:paraId="3DE4C9A2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Минусы: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F57DC">
        <w:rPr>
          <w:rFonts w:ascii="Times New Roman" w:hAnsi="Times New Roman" w:cs="Times New Roman"/>
          <w:sz w:val="28"/>
          <w:szCs w:val="28"/>
        </w:rPr>
        <w:t>летки занимают место, их нужно хранить зимой, стоимость выше, чем у кольев.</w:t>
      </w:r>
    </w:p>
    <w:p w14:paraId="0D181D61" w14:textId="77777777" w:rsidR="00BF57DC" w:rsidRPr="00BF57DC" w:rsidRDefault="00BF57DC" w:rsidP="00BF5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DC">
        <w:rPr>
          <w:rFonts w:ascii="Times New Roman" w:hAnsi="Times New Roman" w:cs="Times New Roman"/>
          <w:b/>
          <w:sz w:val="28"/>
          <w:szCs w:val="28"/>
        </w:rPr>
        <w:t>5. Подвязка к сетке</w:t>
      </w:r>
    </w:p>
    <w:p w14:paraId="712BB753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Между опорами натягивают пластиковую или металлическую сетку с крупной ячейкой. Томаты высаживают вдоль сетки и фиксируют стебли и плодовые кисти к ячейкам.</w:t>
      </w:r>
    </w:p>
    <w:p w14:paraId="3524E7FC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Плюсы: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BF57DC">
        <w:rPr>
          <w:rFonts w:ascii="Times New Roman" w:hAnsi="Times New Roman" w:cs="Times New Roman"/>
          <w:sz w:val="28"/>
          <w:szCs w:val="28"/>
        </w:rPr>
        <w:t>ыстрый монтаж, универсальность (подходит и для огурцов), хорошая поддержка для тяжёлых кистей.</w:t>
      </w:r>
    </w:p>
    <w:p w14:paraId="63E479B3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Минусы: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F57DC">
        <w:rPr>
          <w:rFonts w:ascii="Times New Roman" w:hAnsi="Times New Roman" w:cs="Times New Roman"/>
          <w:sz w:val="28"/>
          <w:szCs w:val="28"/>
        </w:rPr>
        <w:t>етка может провисать без промежуточных опор, уборка растительных остатков осенью требует аккуратности.</w:t>
      </w:r>
    </w:p>
    <w:p w14:paraId="4F1DA8FC" w14:textId="77777777" w:rsidR="00BF57DC" w:rsidRPr="00BF57DC" w:rsidRDefault="00BF57DC" w:rsidP="00BF5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DC">
        <w:rPr>
          <w:rFonts w:ascii="Times New Roman" w:hAnsi="Times New Roman" w:cs="Times New Roman"/>
          <w:b/>
          <w:sz w:val="28"/>
          <w:szCs w:val="28"/>
        </w:rPr>
        <w:t>Важные правила успеха</w:t>
      </w:r>
    </w:p>
    <w:p w14:paraId="3FE8A709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Материалы. Используйте только мягкие подвязки: хлопковую ткань, специальный садовый шпагат или пластиковые клипсы. Никогда не применяйте тонкую проволоку или леску — они врезаются в стебель и нарушают сокодвижение.</w:t>
      </w:r>
    </w:p>
    <w:p w14:paraId="5B5CD5CA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Техника. Подвязывайте «восьмёркой», пропуская материал между стеблем и опорой, чтобы избежать трения. Не затягивайте узлы туго: стебель будет утолщаться, и петля может его перетянуть.</w:t>
      </w:r>
    </w:p>
    <w:p w14:paraId="13829834" w14:textId="77777777" w:rsidR="00BF57DC" w:rsidRP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Сроки. Начинайте подвязку, когда куст достигнет 25–30 см или начнёт клониться. Не допускайте полегания на землю.</w:t>
      </w:r>
    </w:p>
    <w:p w14:paraId="1415B2FF" w14:textId="4A4E7079" w:rsidR="00BF57DC" w:rsidRDefault="00BF57D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DC">
        <w:rPr>
          <w:rFonts w:ascii="Times New Roman" w:hAnsi="Times New Roman" w:cs="Times New Roman"/>
          <w:sz w:val="28"/>
          <w:szCs w:val="28"/>
        </w:rPr>
        <w:t>Выбирайте подходящий способ, соблюдайте правила подвязки и ваши томаты отблагодарят вас рекордным урожаем!</w:t>
      </w:r>
    </w:p>
    <w:p w14:paraId="25BBB095" w14:textId="77777777" w:rsidR="00A1686C" w:rsidRPr="00D74925" w:rsidRDefault="00A1686C" w:rsidP="00A16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Ведущий агроном по семеноводству</w:t>
      </w:r>
    </w:p>
    <w:p w14:paraId="2C71F9DB" w14:textId="77777777" w:rsidR="00A1686C" w:rsidRPr="00D74925" w:rsidRDefault="00A1686C" w:rsidP="00A16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 xml:space="preserve"> Калачинского межрайонного отдела</w:t>
      </w:r>
    </w:p>
    <w:p w14:paraId="2B8B031A" w14:textId="77777777" w:rsidR="00A1686C" w:rsidRPr="00D74925" w:rsidRDefault="00A1686C" w:rsidP="00A16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 xml:space="preserve">Филиала ФГБУ </w:t>
      </w:r>
      <w:proofErr w:type="spellStart"/>
      <w:r w:rsidRPr="00D74925">
        <w:rPr>
          <w:rFonts w:ascii="Times New Roman" w:hAnsi="Times New Roman" w:cs="Times New Roman"/>
          <w:sz w:val="24"/>
          <w:szCs w:val="24"/>
        </w:rPr>
        <w:t>Россельхозцентра</w:t>
      </w:r>
      <w:proofErr w:type="spellEnd"/>
      <w:r w:rsidRPr="00D749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2CD4C" w14:textId="77777777" w:rsidR="00A1686C" w:rsidRPr="00D74925" w:rsidRDefault="00A1686C" w:rsidP="00A16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 xml:space="preserve">по Омской области                                            </w:t>
      </w:r>
      <w:proofErr w:type="gramStart"/>
      <w:r w:rsidRPr="00D74925">
        <w:rPr>
          <w:rFonts w:ascii="Times New Roman" w:hAnsi="Times New Roman" w:cs="Times New Roman"/>
          <w:sz w:val="24"/>
          <w:szCs w:val="24"/>
        </w:rPr>
        <w:t>В.В.</w:t>
      </w:r>
      <w:proofErr w:type="gramEnd"/>
      <w:r w:rsidRPr="00D74925">
        <w:rPr>
          <w:rFonts w:ascii="Times New Roman" w:hAnsi="Times New Roman" w:cs="Times New Roman"/>
          <w:sz w:val="24"/>
          <w:szCs w:val="24"/>
        </w:rPr>
        <w:t xml:space="preserve"> Ковтун</w:t>
      </w:r>
    </w:p>
    <w:p w14:paraId="3E3DBF94" w14:textId="77777777" w:rsidR="00A1686C" w:rsidRPr="00BF57DC" w:rsidRDefault="00A1686C" w:rsidP="00BF57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1686C" w:rsidRPr="00BF57DC" w:rsidSect="00806E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51D"/>
    <w:multiLevelType w:val="multilevel"/>
    <w:tmpl w:val="025A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977C4"/>
    <w:multiLevelType w:val="multilevel"/>
    <w:tmpl w:val="C182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C1FBA"/>
    <w:multiLevelType w:val="multilevel"/>
    <w:tmpl w:val="ADD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85B0F"/>
    <w:multiLevelType w:val="multilevel"/>
    <w:tmpl w:val="1AB8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D7B10"/>
    <w:multiLevelType w:val="multilevel"/>
    <w:tmpl w:val="C95E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239B3"/>
    <w:multiLevelType w:val="multilevel"/>
    <w:tmpl w:val="96C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BC3"/>
    <w:rsid w:val="00140BC3"/>
    <w:rsid w:val="00582F02"/>
    <w:rsid w:val="00792F59"/>
    <w:rsid w:val="00806EE2"/>
    <w:rsid w:val="00A1686C"/>
    <w:rsid w:val="00B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2250"/>
  <w15:docId w15:val="{AA3A5B47-C883-4C3C-BEBB-4D2AFA0E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57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57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BF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75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12700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12636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69303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8856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04067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3569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54010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25383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Rsc55</dc:creator>
  <cp:keywords/>
  <dc:description/>
  <cp:lastModifiedBy>Rsc55</cp:lastModifiedBy>
  <cp:revision>6</cp:revision>
  <dcterms:created xsi:type="dcterms:W3CDTF">2026-04-20T05:56:00Z</dcterms:created>
  <dcterms:modified xsi:type="dcterms:W3CDTF">2026-05-07T03:34:00Z</dcterms:modified>
</cp:coreProperties>
</file>