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33" w:rsidRDefault="00A60F33" w:rsidP="00A60F33">
      <w:pPr>
        <w:shd w:val="clear" w:color="auto" w:fill="FFFFFF"/>
        <w:jc w:val="center"/>
        <w:textAlignment w:val="top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 (уточненная)</w:t>
      </w:r>
    </w:p>
    <w:p w:rsidR="00A60F33" w:rsidRDefault="00A60F33" w:rsidP="00A60F33">
      <w:pPr>
        <w:shd w:val="clear" w:color="auto" w:fill="FFFFFF"/>
        <w:jc w:val="center"/>
        <w:textAlignment w:val="top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09"/>
        <w:gridCol w:w="1417"/>
        <w:gridCol w:w="1386"/>
      </w:tblGrid>
      <w:tr w:rsidR="00A60F33" w:rsidTr="00A60F33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0F33" w:rsidRDefault="00A60F33" w:rsidP="00862D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</w:t>
            </w:r>
            <w:r w:rsidR="00D324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3D649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C6C8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A60F33" w:rsidTr="00A60F33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A60F33" w:rsidTr="00A60F33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33" w:rsidRDefault="00A60F33" w:rsidP="00862D3A">
            <w:pPr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</w:t>
            </w:r>
            <w:r w:rsidR="00D324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3D64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C6C8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60F33" w:rsidTr="00A60F3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по управлению муниципальным имуществом администрации  Калачинского муниципального района</w:t>
            </w: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34816865</w:t>
            </w: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</w:tr>
      <w:tr w:rsidR="00A60F33" w:rsidTr="00A60F3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ind w:right="-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60F33" w:rsidRDefault="00A60F33">
            <w:pPr>
              <w:keepNext/>
              <w:spacing w:line="276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A60F33" w:rsidRDefault="00A60F33">
            <w:pPr>
              <w:keepNext/>
              <w:spacing w:line="276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ОКАТО  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52618101</w:t>
            </w:r>
          </w:p>
        </w:tc>
      </w:tr>
      <w:tr w:rsidR="00A60F33" w:rsidTr="00A60F33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F33" w:rsidTr="00A60F33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F33" w:rsidRDefault="00A60F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A60F33" w:rsidRDefault="00A60F33" w:rsidP="00A60F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A60F33" w:rsidRDefault="00A60F33" w:rsidP="00A60F33">
      <w:pPr>
        <w:ind w:firstLine="9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наименование: Комитет по управлению муниципальным имуществом администрации Калачинского муниципального района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Юридический адрес: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646900, 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алачинск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</w:t>
      </w:r>
    </w:p>
    <w:p w:rsidR="00A60F33" w:rsidRDefault="00A60F33" w:rsidP="00A60F33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646900, Омская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алачинск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Комитет по управлению муниципальным имуществом администрации Калачинского муниципального района является структурным подразделением администрации Калачинского муниципального района Омской области. Обладает правами юридического лица, имеет самостоятельный баланс, лицевые счета в органе, исполняющем бюджет.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задача Комитета - обеспечение единой политики в сфере имущественных и земельных отношений на территории Калачинского муниципального района, организация управление и распоряжение в пределах своей компетенции имуществом, в  том числе земельными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участками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находящимися в государственной и собственности Калачинского муниципального района.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Комитет по управлению муниципальным имуществом администрации Калачинского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является уполномоченным органом исполнительной власти Калачинского муниципального района его задачами являются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осуществление единой государственной политике в сфере имущественных и земельных отношений на территории Калачинского муниципального района;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организация эффективного управления, распоряжения и использования имущества;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осуществление приватизации имущества в пределах компетенции Комитета на основе системного и планового подхода к приватизационному процессу;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4) обеспечение разработки и реализации целевых программ по рациональному использованию и охране земель Калачинского муниципального района;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5) обеспечение полноты и достоверности учета имущества;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6) обеспечение соблюдения законодательства в сфере управления и распоряжения имуществом;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7) защита имущественных интересов Калачинского муниципального района.</w:t>
      </w:r>
    </w:p>
    <w:p w:rsidR="00412927" w:rsidRDefault="00A60F33" w:rsidP="00A60F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Возглавляет комитет председатель комитета.  Штат комитета на 01 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41A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составляет 8 единиц, в том числе муниципальных служащих-7 единиц. </w:t>
      </w: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60F33" w:rsidRDefault="00A60F33" w:rsidP="00A60F33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2  "Результаты деятельности </w:t>
      </w:r>
    </w:p>
    <w:p w:rsidR="00A60F33" w:rsidRDefault="00A60F33" w:rsidP="00A60F33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A60F33" w:rsidRDefault="00A60F33" w:rsidP="00A60F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формирования структуры собственности Калачинского муниципального района, необходимой для реализации полномочий органов местного самоуправления Калачинского муниципального района, вовлечения в хозяйственный оборот ранее неучтенных и неиспользованных объектов, находящихся в собственности Калачинского муниципального района и создания условий для увеличения неналоговых доходов местного бюджета принята 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муниципальная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 Калачинского муниципального района 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 xml:space="preserve">Омской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Развитие экономического потенциала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Калачинско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го муниципального района на 2020</w:t>
      </w:r>
      <w:r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годы», утвержденная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Администрации Калачинского муниципального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от 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0.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01.2020 №2-па.</w:t>
      </w:r>
    </w:p>
    <w:p w:rsidR="00A60F33" w:rsidRDefault="00A60F33" w:rsidP="00A60F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Финансирование деятельности осуществляется за счет средств районного бюджета. На содержание Комитета за 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862D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10469,32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руб., что составляет 100% от плана. </w:t>
      </w:r>
    </w:p>
    <w:p w:rsidR="00412927" w:rsidRDefault="00412927" w:rsidP="00A60F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60F33">
        <w:rPr>
          <w:rFonts w:ascii="Times New Roman" w:hAnsi="Times New Roman" w:cs="Times New Roman"/>
          <w:sz w:val="28"/>
          <w:szCs w:val="28"/>
          <w:lang w:eastAsia="ru-RU"/>
        </w:rPr>
        <w:t xml:space="preserve">         Величина, состав и технический уровень основных фондов Комитета соответствуют реальной потребности. Обеспечение материальными запасами и основными средствами производится своевременно. Приобретение нефинансовых активов в 20</w:t>
      </w:r>
      <w:r w:rsidR="00862D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60F33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производилось как за счет сметы Комитета, так и получением активов от учреждения  хозяйственного обеспечения  органов власти. </w:t>
      </w:r>
    </w:p>
    <w:p w:rsidR="00A60F33" w:rsidRDefault="00A60F33" w:rsidP="00A60F3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0941" w:rsidRDefault="003C0941" w:rsidP="00A60F3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3 «Анализ отчёта об исполнении бюджета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Решение Совета Калачинского муниципального района "О бюджете Калачинского муниципального района Омской области на 20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 и плановый период 20</w:t>
      </w:r>
      <w:r w:rsidR="00A32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7C6C82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годов" представлена в приложении к пояснительной записке –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Таблице № 3 «Сведения об исполнении текстовых статей закона (решения) о бюджете».</w:t>
      </w:r>
    </w:p>
    <w:p w:rsidR="00A60F33" w:rsidRDefault="00A60F33" w:rsidP="00A60F3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 и в целях исполнения  бюджета Калачинского муниципального района  приказом комитета финансов от 11.05.2016 года N 16 (с изменениями) утвержден Порядок составления и ведения сводной бюджетной росписи районного бюджета  и бюджетных росписей главных распорядителей средств районного бюджета.</w:t>
      </w:r>
    </w:p>
    <w:p w:rsidR="00A60F33" w:rsidRDefault="00A60F33" w:rsidP="00A60F3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форме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0503127 "Отчет об исполнении главного распорядителя (распорядителя), получателя средств бюджета"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разделе Доходы отражено кассовое поступление неналоговых доходов в бюджет муниципального района по доходам администрируемым Комитетом.</w:t>
      </w:r>
    </w:p>
    <w:p w:rsidR="00A60F33" w:rsidRDefault="00A60F33" w:rsidP="00A60F33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форме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отражены показатели исполнения районного бюджета и причины отклонений.</w:t>
      </w:r>
    </w:p>
    <w:p w:rsidR="00A60F33" w:rsidRDefault="00A60F33" w:rsidP="00A60F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 форме 0503164 «Сведения об исполнении бюджета» план по доходам 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поступление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формируются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детализированным кодам, поступление доходов исполнено в соответствии с кассовым планом по состоянию на 01 </w:t>
      </w:r>
      <w:r w:rsidR="00D32444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A32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C0941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  <w:r w:rsidR="003D29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295F" w:rsidRDefault="003D295F" w:rsidP="00A60F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D295F" w:rsidRPr="003904F8" w:rsidRDefault="00A60F33" w:rsidP="003904F8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4  "Анализ показателей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бухгалтерской отчетности субъекта бюджетной отчетности "</w:t>
      </w:r>
    </w:p>
    <w:p w:rsidR="00A60F33" w:rsidRPr="00766CF6" w:rsidRDefault="00766CF6" w:rsidP="00766CF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66CF6">
        <w:rPr>
          <w:rFonts w:ascii="Times New Roman" w:hAnsi="Times New Roman" w:cs="Times New Roman"/>
          <w:bCs/>
          <w:sz w:val="28"/>
          <w:szCs w:val="28"/>
          <w:lang w:eastAsia="ru-RU"/>
        </w:rPr>
        <w:t>В форме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0503168 «Сведения о движении нефинансовых активов» </w:t>
      </w:r>
      <w:r w:rsidR="00A32923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 счете 103 «Непроизведенные активы» по состоянию на 01.01.20</w:t>
      </w:r>
      <w:r w:rsidR="00A32923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3C0941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года  отражено </w:t>
      </w:r>
      <w:r w:rsidR="00862D3A">
        <w:rPr>
          <w:rFonts w:ascii="Times New Roman" w:hAnsi="Times New Roman" w:cs="Times New Roman"/>
          <w:bCs/>
          <w:sz w:val="28"/>
          <w:szCs w:val="28"/>
          <w:lang w:eastAsia="ru-RU"/>
        </w:rPr>
        <w:t>наличие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земельных участков государственная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собственность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которые не разграничена</w:t>
      </w:r>
      <w:r w:rsidR="00F045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которые заключены договора аренды с одновременным отражением на 25 забалансовом счете в сумме </w:t>
      </w:r>
      <w:r w:rsidR="003C0941">
        <w:rPr>
          <w:rFonts w:ascii="Times New Roman" w:hAnsi="Times New Roman" w:cs="Times New Roman"/>
          <w:bCs/>
          <w:sz w:val="28"/>
          <w:szCs w:val="28"/>
          <w:lang w:eastAsia="ru-RU"/>
        </w:rPr>
        <w:t>342</w:t>
      </w:r>
      <w:r w:rsidR="002F5E4A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="003C0941">
        <w:rPr>
          <w:rFonts w:ascii="Times New Roman" w:hAnsi="Times New Roman" w:cs="Times New Roman"/>
          <w:bCs/>
          <w:sz w:val="28"/>
          <w:szCs w:val="28"/>
          <w:lang w:eastAsia="ru-RU"/>
        </w:rPr>
        <w:t>323</w:t>
      </w:r>
      <w:r w:rsidR="002F5E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0941">
        <w:rPr>
          <w:rFonts w:ascii="Times New Roman" w:hAnsi="Times New Roman" w:cs="Times New Roman"/>
          <w:bCs/>
          <w:sz w:val="28"/>
          <w:szCs w:val="28"/>
          <w:lang w:eastAsia="ru-RU"/>
        </w:rPr>
        <w:t>508,05</w:t>
      </w:r>
      <w:r w:rsidR="00F045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руб.</w:t>
      </w:r>
    </w:p>
    <w:p w:rsidR="00A60F33" w:rsidRDefault="00A60F33" w:rsidP="00A60F3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За отчетный период оприходовано материальных запасов на сумму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100128,08</w:t>
      </w:r>
      <w:r w:rsidR="00A32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руб., выбыло материальных запасов на сумму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100128,08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 из них списано на нужды Комитета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100128,08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</w:p>
    <w:p w:rsidR="00A60F33" w:rsidRDefault="00A60F33" w:rsidP="00A60F3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Дебиторская задолженность по состоянию на 01.0</w:t>
      </w:r>
      <w:r w:rsidR="0098253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A32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счету 205 составила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56 002 117,02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руб., в том числе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 xml:space="preserve"> долгосрочная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53 067 257,25 руб.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просроченная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2 927 757,25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 xml:space="preserve"> По задолженности проводиться претензионная работа, на сумму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2396</w:t>
      </w:r>
      <w:r w:rsidR="00546E9A">
        <w:rPr>
          <w:rFonts w:ascii="Times New Roman" w:hAnsi="Times New Roman" w:cs="Times New Roman"/>
          <w:sz w:val="28"/>
          <w:szCs w:val="28"/>
          <w:lang w:eastAsia="ru-RU"/>
        </w:rPr>
        <w:t>,3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предъявлено Исполнительных листов в службу судебных приставов на исполнение.</w:t>
      </w:r>
    </w:p>
    <w:p w:rsidR="00A60F33" w:rsidRDefault="00A60F33" w:rsidP="00A60F3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Задолженност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 xml:space="preserve">ь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счет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206 «Расчеты по выданным авансам»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963.00 руб., авансовый платеж за электроэнергию за декабрь 2021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года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>по счету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 xml:space="preserve"> 208 «Расчеты с подотчетными лицами» 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 xml:space="preserve">задолженность  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>отсутствует.</w:t>
      </w:r>
    </w:p>
    <w:p w:rsidR="00A60F33" w:rsidRDefault="00A60F33" w:rsidP="00A60F3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По состоянию на 01.0</w:t>
      </w:r>
      <w:r w:rsidR="0025347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7E4C6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кредиторская задолженность составляет </w:t>
      </w:r>
      <w:r w:rsidR="002F5E4A">
        <w:rPr>
          <w:rFonts w:ascii="Times New Roman" w:hAnsi="Times New Roman" w:cs="Times New Roman"/>
          <w:sz w:val="28"/>
          <w:szCs w:val="28"/>
          <w:lang w:eastAsia="ru-RU"/>
        </w:rPr>
        <w:t>65802,83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руб. в том числе:</w:t>
      </w:r>
    </w:p>
    <w:p w:rsidR="00A60F33" w:rsidRDefault="00A60F33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31F6B">
        <w:rPr>
          <w:rFonts w:ascii="Times New Roman" w:hAnsi="Times New Roman" w:cs="Times New Roman"/>
          <w:sz w:val="28"/>
          <w:szCs w:val="28"/>
          <w:lang w:eastAsia="ru-RU"/>
        </w:rPr>
        <w:t>64506,08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счету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205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«Расчеты по доходам» переплата по договорам аренды;</w:t>
      </w:r>
    </w:p>
    <w:p w:rsidR="00A60F33" w:rsidRDefault="00E31F6B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837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счету 303 00</w:t>
      </w:r>
      <w:r w:rsidR="002534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53475" w:rsidRPr="00253475">
        <w:rPr>
          <w:rFonts w:ascii="Times New Roman" w:hAnsi="Times New Roman" w:cs="Times New Roman"/>
          <w:sz w:val="28"/>
          <w:szCs w:val="28"/>
        </w:rPr>
        <w:t>«Расчеты по платежам в бюджет</w:t>
      </w:r>
      <w:r w:rsidR="00E83795">
        <w:rPr>
          <w:rFonts w:ascii="Times New Roman" w:hAnsi="Times New Roman" w:cs="Times New Roman"/>
          <w:sz w:val="28"/>
          <w:szCs w:val="28"/>
        </w:rPr>
        <w:t>ы</w:t>
      </w:r>
      <w:r w:rsidR="00253475" w:rsidRPr="002534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отсутствут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60F33" w:rsidRDefault="00A60F33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Таким образом, просроченная кредиторская задолженность отсутствует.</w:t>
      </w:r>
    </w:p>
    <w:p w:rsidR="00A60F33" w:rsidRDefault="00A60F33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Остаток на лицевом счете по средствам во временном распоряжении составляет </w:t>
      </w:r>
      <w:r w:rsidR="00E31F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88597,43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том числе:</w:t>
      </w:r>
    </w:p>
    <w:p w:rsidR="00E31F6B" w:rsidRDefault="00E31F6B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- 46000,00 руб. обеспечение исполнения контракта, со сроком исполнения 31.12.2021г.</w:t>
      </w:r>
    </w:p>
    <w:p w:rsidR="00A60F33" w:rsidRDefault="00A60F33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E31F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5325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,00 руб. обеспечение </w:t>
      </w:r>
      <w:r w:rsidR="004842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гарантийных обязательств по муниципальному контракту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F045D0" w:rsidRDefault="00A60F33" w:rsidP="00A60F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E31F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37272,43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задатки на участие в аукционах.</w:t>
      </w:r>
    </w:p>
    <w:p w:rsidR="00A60F33" w:rsidRDefault="00757E7E" w:rsidP="00757E7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Pr="00757E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форме </w:t>
      </w:r>
      <w:r w:rsidRPr="00757E7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</w:r>
      <w:r w:rsidRPr="00757E7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1F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отсутствуют числовые показатели, в связи с отсутствием прибыли у муниципальных унитарных предприятий Калачинского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A60F33" w:rsidRDefault="00A60F33" w:rsidP="00A60F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A60F33" w:rsidRDefault="00A60F33" w:rsidP="00A60F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Ведение бюджетного учёта осуществляется на основании действующих инструкций по бюджетному учёту, утверждённых приказами Министерства финансов Российской Федерации. </w:t>
      </w:r>
    </w:p>
    <w:p w:rsidR="00A60F33" w:rsidRDefault="00A60F33" w:rsidP="003904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автоматизации ведения бюджетного учета используется программный продукт "1С Бухгалтерия", частично для ведения сметы и росписи комитета используется программа "АС Бюджет". Для составления отчетности об исполнении сметы используется программа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hAnsi="Times New Roman" w:cs="Times New Roman"/>
          <w:sz w:val="28"/>
          <w:szCs w:val="28"/>
          <w:lang w:eastAsia="ru-RU"/>
        </w:rPr>
        <w:t>-Консолидация.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0F70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0F70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причины: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отчетности отсутствуют-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форма  0503166 «Сведения об исполнении мероприятий в рамках целевых программ»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0F7098" w:rsidRPr="000F7098" w:rsidRDefault="000F7098" w:rsidP="000F709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t>форма 0503175 «Сведения о принятых и неисполненных обязательствах получателя бюджетных средств»</w:t>
      </w:r>
    </w:p>
    <w:p w:rsidR="005F0E64" w:rsidRPr="005F0E64" w:rsidRDefault="000F7098" w:rsidP="005F0E64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bookmarkStart w:id="0" w:name="_GoBack"/>
      <w:bookmarkEnd w:id="0"/>
      <w:r w:rsidRPr="000F7098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F0E64">
        <w:rPr>
          <w:rFonts w:ascii="Times New Roman" w:hAnsi="Times New Roman" w:cs="Times New Roman"/>
          <w:bCs/>
          <w:sz w:val="28"/>
          <w:szCs w:val="28"/>
          <w:lang w:eastAsia="ru-RU"/>
        </w:rPr>
        <w:t>форма 0503184 «</w:t>
      </w:r>
      <w:r w:rsidR="005F0E64">
        <w:rPr>
          <w:rFonts w:ascii="Times New Roman" w:eastAsiaTheme="minorHAnsi" w:hAnsi="Times New Roman" w:cs="Times New Roman"/>
          <w:sz w:val="26"/>
          <w:szCs w:val="26"/>
        </w:rPr>
        <w:t>Справка о суммах консолидируемых поступлений, подлежащих зачислению на счет бюджета»</w:t>
      </w:r>
    </w:p>
    <w:p w:rsidR="000F7098" w:rsidRPr="000F7098" w:rsidRDefault="000F7098" w:rsidP="000F7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F7098" w:rsidRDefault="000F7098" w:rsidP="003904F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04F8" w:rsidRDefault="003904F8" w:rsidP="00A60F3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F33" w:rsidRDefault="00A60F33" w:rsidP="00A60F3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комитета                                                         А.И. Мякишев                                       </w:t>
      </w:r>
    </w:p>
    <w:p w:rsidR="00A60F33" w:rsidRDefault="00A60F33" w:rsidP="00A60F33">
      <w:pPr>
        <w:tabs>
          <w:tab w:val="left" w:pos="3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A60F33" w:rsidRDefault="00A60F33" w:rsidP="00A60F33"/>
    <w:p w:rsidR="001F2BD8" w:rsidRDefault="001F2BD8"/>
    <w:sectPr w:rsidR="001F2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DC"/>
    <w:rsid w:val="00057373"/>
    <w:rsid w:val="000F7098"/>
    <w:rsid w:val="001F2BD8"/>
    <w:rsid w:val="00253475"/>
    <w:rsid w:val="002F5E4A"/>
    <w:rsid w:val="003904F8"/>
    <w:rsid w:val="003C0941"/>
    <w:rsid w:val="003D295F"/>
    <w:rsid w:val="003D649A"/>
    <w:rsid w:val="00412927"/>
    <w:rsid w:val="0048420A"/>
    <w:rsid w:val="00546E9A"/>
    <w:rsid w:val="005F0E64"/>
    <w:rsid w:val="005F6CD1"/>
    <w:rsid w:val="00601F97"/>
    <w:rsid w:val="00757E7E"/>
    <w:rsid w:val="00766CF6"/>
    <w:rsid w:val="007C6C82"/>
    <w:rsid w:val="007E4C67"/>
    <w:rsid w:val="00862D3A"/>
    <w:rsid w:val="00982535"/>
    <w:rsid w:val="00A32923"/>
    <w:rsid w:val="00A60F33"/>
    <w:rsid w:val="00B13B6A"/>
    <w:rsid w:val="00B441A6"/>
    <w:rsid w:val="00D32444"/>
    <w:rsid w:val="00DF01DC"/>
    <w:rsid w:val="00E26F0A"/>
    <w:rsid w:val="00E31F6B"/>
    <w:rsid w:val="00E83795"/>
    <w:rsid w:val="00F0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33"/>
    <w:pPr>
      <w:spacing w:after="0" w:line="240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E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57E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33"/>
    <w:pPr>
      <w:spacing w:after="0" w:line="240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E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57E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Маськова М.Ю.</dc:creator>
  <cp:keywords/>
  <dc:description/>
  <cp:lastModifiedBy>Маськова М.Ю.</cp:lastModifiedBy>
  <cp:revision>14</cp:revision>
  <cp:lastPrinted>2021-01-25T09:48:00Z</cp:lastPrinted>
  <dcterms:created xsi:type="dcterms:W3CDTF">2019-02-08T04:21:00Z</dcterms:created>
  <dcterms:modified xsi:type="dcterms:W3CDTF">2022-01-28T10:47:00Z</dcterms:modified>
</cp:coreProperties>
</file>