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6682">
        <w:rPr>
          <w:sz w:val="28"/>
          <w:szCs w:val="28"/>
        </w:rPr>
        <w:t>12</w:t>
      </w:r>
      <w:bookmarkStart w:id="0" w:name="_GoBack"/>
      <w:bookmarkEnd w:id="0"/>
      <w:r w:rsidR="0083242D">
        <w:rPr>
          <w:sz w:val="28"/>
          <w:szCs w:val="28"/>
        </w:rPr>
        <w:t>.</w:t>
      </w:r>
      <w:r>
        <w:rPr>
          <w:sz w:val="28"/>
          <w:szCs w:val="28"/>
        </w:rPr>
        <w:t>04.2023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8D6682">
        <w:rPr>
          <w:sz w:val="28"/>
          <w:szCs w:val="28"/>
        </w:rPr>
        <w:t>188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7A4FDF">
        <w:rPr>
          <w:sz w:val="28"/>
        </w:rPr>
        <w:t>1 квартал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7A4FDF">
        <w:rPr>
          <w:sz w:val="28"/>
        </w:rPr>
        <w:t>1 квартал</w:t>
      </w:r>
      <w:r>
        <w:rPr>
          <w:sz w:val="28"/>
        </w:rPr>
        <w:t xml:space="preserve"> 202</w:t>
      </w:r>
      <w:r w:rsidR="00DB2606">
        <w:rPr>
          <w:sz w:val="28"/>
        </w:rPr>
        <w:t>3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DB2606">
        <w:rPr>
          <w:sz w:val="28"/>
        </w:rPr>
        <w:t xml:space="preserve">312 533 796,85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DB2606">
        <w:rPr>
          <w:sz w:val="28"/>
        </w:rPr>
        <w:t>280 438 370,90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DB2606">
        <w:rPr>
          <w:sz w:val="28"/>
        </w:rPr>
        <w:t>доходов над расходами</w:t>
      </w:r>
      <w:r>
        <w:rPr>
          <w:sz w:val="28"/>
        </w:rPr>
        <w:t xml:space="preserve"> (</w:t>
      </w:r>
      <w:r w:rsidR="00DB2606">
        <w:rPr>
          <w:sz w:val="28"/>
        </w:rPr>
        <w:t>профицитом</w:t>
      </w:r>
      <w:r>
        <w:rPr>
          <w:sz w:val="28"/>
        </w:rPr>
        <w:t xml:space="preserve">) в сумме  </w:t>
      </w:r>
      <w:r w:rsidR="00DB2606">
        <w:rPr>
          <w:sz w:val="28"/>
        </w:rPr>
        <w:t>32 095 425,95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7A4FDF">
        <w:rPr>
          <w:sz w:val="28"/>
        </w:rPr>
        <w:t xml:space="preserve">1 квартал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3A7D02" w:rsidRDefault="003A7D02" w:rsidP="00E06946">
      <w:pPr>
        <w:ind w:right="-99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</w:t>
      </w:r>
      <w:r w:rsidR="00E06946">
        <w:rPr>
          <w:sz w:val="28"/>
        </w:rPr>
        <w:t>лав</w:t>
      </w:r>
      <w:r>
        <w:rPr>
          <w:sz w:val="28"/>
        </w:rPr>
        <w:t>ы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 w:rsidR="003A7D02">
        <w:rPr>
          <w:sz w:val="28"/>
        </w:rPr>
        <w:t xml:space="preserve">   </w:t>
      </w:r>
      <w:r>
        <w:rPr>
          <w:sz w:val="28"/>
        </w:rPr>
        <w:tab/>
        <w:t xml:space="preserve">   </w:t>
      </w:r>
      <w:r w:rsidR="003A7D02">
        <w:rPr>
          <w:sz w:val="28"/>
        </w:rPr>
        <w:t>М.С. Бендерский</w:t>
      </w:r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7772"/>
    <w:rsid w:val="00D22F29"/>
    <w:rsid w:val="00D329B6"/>
    <w:rsid w:val="00D806B0"/>
    <w:rsid w:val="00DB2606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20D6-8083-4BBC-A619-CFD3EB0A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60</cp:revision>
  <cp:lastPrinted>2018-05-11T07:05:00Z</cp:lastPrinted>
  <dcterms:created xsi:type="dcterms:W3CDTF">2018-05-08T05:15:00Z</dcterms:created>
  <dcterms:modified xsi:type="dcterms:W3CDTF">2023-04-14T09:35:00Z</dcterms:modified>
</cp:coreProperties>
</file>