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D10829">
        <w:rPr>
          <w:sz w:val="28"/>
          <w:szCs w:val="28"/>
        </w:rPr>
        <w:t>2</w:t>
      </w:r>
      <w:r w:rsidR="00A513A1">
        <w:rPr>
          <w:sz w:val="28"/>
          <w:szCs w:val="28"/>
        </w:rPr>
        <w:t>4</w:t>
      </w:r>
      <w:r>
        <w:rPr>
          <w:sz w:val="28"/>
          <w:szCs w:val="28"/>
        </w:rPr>
        <w:t>.0</w:t>
      </w:r>
      <w:r w:rsidR="00A513A1">
        <w:rPr>
          <w:sz w:val="28"/>
          <w:szCs w:val="28"/>
        </w:rPr>
        <w:t>6</w:t>
      </w:r>
      <w:r>
        <w:rPr>
          <w:sz w:val="28"/>
          <w:szCs w:val="28"/>
        </w:rPr>
        <w:t xml:space="preserve">.2022 года № </w:t>
      </w:r>
      <w:r w:rsidR="00A513A1">
        <w:rPr>
          <w:sz w:val="28"/>
          <w:szCs w:val="28"/>
        </w:rPr>
        <w:t>35</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D7358C">
        <w:rPr>
          <w:sz w:val="28"/>
        </w:rPr>
        <w:t>943</w:t>
      </w:r>
      <w:r w:rsidR="00634BFB">
        <w:rPr>
          <w:sz w:val="28"/>
        </w:rPr>
        <w:t> 609 005,60</w:t>
      </w:r>
      <w:r w:rsidR="00D7358C">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634BFB">
        <w:rPr>
          <w:sz w:val="28"/>
          <w:szCs w:val="28"/>
        </w:rPr>
        <w:t>961 139 130,64</w:t>
      </w:r>
      <w:r w:rsidR="00D7358C">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791 191 469,8</w:t>
      </w:r>
      <w:r w:rsidR="005079D9">
        <w:rPr>
          <w:sz w:val="28"/>
          <w:szCs w:val="28"/>
        </w:rPr>
        <w:t>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791 191 469,8</w:t>
      </w:r>
      <w:r w:rsidR="009F4F28">
        <w:rPr>
          <w:sz w:val="28"/>
          <w:szCs w:val="28"/>
        </w:rPr>
        <w:t>3</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672D95" w:rsidRPr="00612E0C">
        <w:rPr>
          <w:sz w:val="28"/>
        </w:rPr>
        <w:t>1</w:t>
      </w:r>
      <w:r w:rsidR="00743480">
        <w:rPr>
          <w:sz w:val="28"/>
        </w:rPr>
        <w:t> 504 699,99</w:t>
      </w:r>
      <w:bookmarkStart w:id="0" w:name="_GoBack"/>
      <w:bookmarkEnd w:id="0"/>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672D95">
        <w:rPr>
          <w:sz w:val="28"/>
          <w:szCs w:val="28"/>
        </w:rPr>
        <w:t>436 666,67</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575C7C">
        <w:rPr>
          <w:color w:val="000000" w:themeColor="text1"/>
          <w:sz w:val="28"/>
          <w:szCs w:val="28"/>
        </w:rPr>
        <w:t>98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AD3102">
        <w:rPr>
          <w:sz w:val="28"/>
        </w:rPr>
        <w:t>657 708 591,15</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511 319 329,3</w:t>
      </w:r>
      <w:r w:rsidR="009F4F28">
        <w:rPr>
          <w:sz w:val="28"/>
          <w:szCs w:val="28"/>
        </w:rPr>
        <w:t>6</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575C7C">
        <w:rPr>
          <w:sz w:val="28"/>
        </w:rPr>
        <w:t>57 220 718,83</w:t>
      </w:r>
      <w:r w:rsidR="00A13F0A">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43480">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14D41-F6D7-46F7-A16E-47DB3CF1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2862</TotalTime>
  <Pages>10</Pages>
  <Words>3095</Words>
  <Characters>17643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166</cp:revision>
  <cp:lastPrinted>2018-10-29T10:06:00Z</cp:lastPrinted>
  <dcterms:created xsi:type="dcterms:W3CDTF">2017-10-31T04:55:00Z</dcterms:created>
  <dcterms:modified xsi:type="dcterms:W3CDTF">2022-06-27T11:46:00Z</dcterms:modified>
</cp:coreProperties>
</file>