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D978A5" w:rsidP="00351019">
      <w:pPr>
        <w:jc w:val="both"/>
        <w:rPr>
          <w:b/>
          <w:sz w:val="28"/>
          <w:szCs w:val="28"/>
        </w:rPr>
      </w:pPr>
      <w:r>
        <w:rPr>
          <w:b/>
          <w:sz w:val="28"/>
          <w:szCs w:val="28"/>
        </w:rPr>
        <w:t>2</w:t>
      </w:r>
      <w:r w:rsidR="00A03D17">
        <w:rPr>
          <w:b/>
          <w:sz w:val="28"/>
          <w:szCs w:val="28"/>
        </w:rPr>
        <w:t>6</w:t>
      </w:r>
      <w:r w:rsidR="002179F3">
        <w:rPr>
          <w:b/>
          <w:sz w:val="28"/>
          <w:szCs w:val="28"/>
        </w:rPr>
        <w:t xml:space="preserve"> </w:t>
      </w:r>
      <w:r w:rsidR="00A03D17">
        <w:rPr>
          <w:b/>
          <w:sz w:val="28"/>
          <w:szCs w:val="28"/>
        </w:rPr>
        <w:t>мая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8B6210">
        <w:rPr>
          <w:b/>
          <w:sz w:val="28"/>
          <w:szCs w:val="28"/>
        </w:rPr>
        <w:t>16</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A03D17">
        <w:rPr>
          <w:sz w:val="28"/>
        </w:rPr>
        <w:t>929 803 494,14</w:t>
      </w:r>
      <w:r w:rsidRPr="00F45DDD">
        <w:rPr>
          <w:sz w:val="28"/>
        </w:rPr>
        <w:t>» заменить цифрами «</w:t>
      </w:r>
      <w:r w:rsidR="00A03D17">
        <w:rPr>
          <w:sz w:val="28"/>
        </w:rPr>
        <w:t>1</w:t>
      </w:r>
      <w:r w:rsidR="002D4854">
        <w:rPr>
          <w:sz w:val="28"/>
        </w:rPr>
        <w:t> 085 032 398,56</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A03D17">
        <w:rPr>
          <w:sz w:val="28"/>
        </w:rPr>
        <w:t>930 273 514,62</w:t>
      </w:r>
      <w:r w:rsidRPr="00F45DDD">
        <w:rPr>
          <w:sz w:val="28"/>
        </w:rPr>
        <w:t>» заменить цифрами «</w:t>
      </w:r>
      <w:r w:rsidR="00A03D17">
        <w:rPr>
          <w:sz w:val="28"/>
        </w:rPr>
        <w:t>1</w:t>
      </w:r>
      <w:r w:rsidR="002D4854">
        <w:rPr>
          <w:sz w:val="28"/>
        </w:rPr>
        <w:t> </w:t>
      </w:r>
      <w:r w:rsidR="00A03D17">
        <w:rPr>
          <w:sz w:val="28"/>
        </w:rPr>
        <w:t>09</w:t>
      </w:r>
      <w:r w:rsidR="002D4854">
        <w:rPr>
          <w:sz w:val="28"/>
        </w:rPr>
        <w:t>3 045 040,97</w:t>
      </w:r>
      <w:bookmarkStart w:id="0" w:name="_GoBack"/>
      <w:bookmarkEnd w:id="0"/>
      <w:r w:rsidRPr="00F45DDD">
        <w:rPr>
          <w:sz w:val="28"/>
        </w:rPr>
        <w:t>».</w:t>
      </w:r>
    </w:p>
    <w:p w:rsidR="00A03D17" w:rsidRPr="00F45DDD" w:rsidRDefault="006E4532" w:rsidP="00A03D17">
      <w:pPr>
        <w:ind w:firstLine="567"/>
        <w:jc w:val="both"/>
        <w:rPr>
          <w:sz w:val="28"/>
        </w:rPr>
      </w:pPr>
      <w:r>
        <w:rPr>
          <w:sz w:val="28"/>
        </w:rPr>
        <w:t xml:space="preserve">3. </w:t>
      </w:r>
      <w:r w:rsidR="00A03D17" w:rsidRPr="00F45DDD">
        <w:rPr>
          <w:sz w:val="28"/>
        </w:rPr>
        <w:t xml:space="preserve">В подпункте </w:t>
      </w:r>
      <w:r w:rsidR="00A03D17">
        <w:rPr>
          <w:sz w:val="28"/>
        </w:rPr>
        <w:t>3</w:t>
      </w:r>
      <w:r w:rsidR="00A03D17" w:rsidRPr="00F45DDD">
        <w:rPr>
          <w:sz w:val="28"/>
        </w:rPr>
        <w:t xml:space="preserve"> пункта 1 статьи 1 цифры «</w:t>
      </w:r>
      <w:r w:rsidR="00A03D17">
        <w:rPr>
          <w:sz w:val="28"/>
        </w:rPr>
        <w:t>470 020,48</w:t>
      </w:r>
      <w:r w:rsidR="00A03D17" w:rsidRPr="00F45DDD">
        <w:rPr>
          <w:sz w:val="28"/>
        </w:rPr>
        <w:t>» заменить цифрами «</w:t>
      </w:r>
      <w:r w:rsidR="00A03D17">
        <w:rPr>
          <w:sz w:val="28"/>
        </w:rPr>
        <w:t>8 012 642,41</w:t>
      </w:r>
      <w:r w:rsidR="00A03D17" w:rsidRPr="00F45DDD">
        <w:rPr>
          <w:sz w:val="28"/>
        </w:rPr>
        <w:t xml:space="preserve">». </w:t>
      </w:r>
    </w:p>
    <w:p w:rsidR="00743A3C" w:rsidRPr="00F45DDD" w:rsidRDefault="006E4532" w:rsidP="00743A3C">
      <w:pPr>
        <w:ind w:firstLine="567"/>
        <w:jc w:val="both"/>
        <w:rPr>
          <w:sz w:val="28"/>
        </w:rPr>
      </w:pPr>
      <w:r>
        <w:rPr>
          <w:sz w:val="28"/>
        </w:rPr>
        <w:t>4</w:t>
      </w:r>
      <w:r w:rsidR="00743A3C" w:rsidRPr="00F45DDD">
        <w:rPr>
          <w:sz w:val="28"/>
        </w:rPr>
        <w:t xml:space="preserve">. В подпункте </w:t>
      </w:r>
      <w:r w:rsidR="00743A3C">
        <w:rPr>
          <w:sz w:val="28"/>
        </w:rPr>
        <w:t>1</w:t>
      </w:r>
      <w:r w:rsidR="00743A3C" w:rsidRPr="00F45DDD">
        <w:rPr>
          <w:sz w:val="28"/>
        </w:rPr>
        <w:t xml:space="preserve"> пункта </w:t>
      </w:r>
      <w:r w:rsidR="00743A3C">
        <w:rPr>
          <w:sz w:val="28"/>
        </w:rPr>
        <w:t>2</w:t>
      </w:r>
      <w:r w:rsidR="00743A3C" w:rsidRPr="00F45DDD">
        <w:rPr>
          <w:sz w:val="28"/>
        </w:rPr>
        <w:t xml:space="preserve"> статьи 1 цифры «</w:t>
      </w:r>
      <w:r w:rsidR="00A03D17">
        <w:rPr>
          <w:sz w:val="28"/>
        </w:rPr>
        <w:t>758 240 602,22</w:t>
      </w:r>
      <w:r w:rsidR="00743A3C" w:rsidRPr="00F45DDD">
        <w:rPr>
          <w:sz w:val="28"/>
        </w:rPr>
        <w:t>» заменить цифрами «</w:t>
      </w:r>
      <w:r w:rsidR="00A03D17">
        <w:rPr>
          <w:sz w:val="28"/>
        </w:rPr>
        <w:t>853 645 242,50</w:t>
      </w:r>
      <w:r w:rsidR="00743A3C">
        <w:rPr>
          <w:sz w:val="28"/>
        </w:rPr>
        <w:t>», цифры «</w:t>
      </w:r>
      <w:r w:rsidR="00A03D17">
        <w:rPr>
          <w:sz w:val="28"/>
        </w:rPr>
        <w:t>782 894 455,36</w:t>
      </w:r>
      <w:r w:rsidR="00743A3C" w:rsidRPr="00F45DDD">
        <w:rPr>
          <w:sz w:val="28"/>
        </w:rPr>
        <w:t>» заменить цифрами «</w:t>
      </w:r>
      <w:r w:rsidR="00A03D17">
        <w:rPr>
          <w:sz w:val="28"/>
        </w:rPr>
        <w:t>835 831 653,00</w:t>
      </w:r>
      <w:r w:rsidR="00743A3C">
        <w:rPr>
          <w:sz w:val="28"/>
        </w:rPr>
        <w:t>».</w:t>
      </w:r>
    </w:p>
    <w:p w:rsidR="00A03D17" w:rsidRPr="00F45DDD" w:rsidRDefault="006E4532" w:rsidP="00A03D17">
      <w:pPr>
        <w:ind w:firstLine="567"/>
        <w:jc w:val="both"/>
        <w:rPr>
          <w:sz w:val="28"/>
        </w:rPr>
      </w:pPr>
      <w:r>
        <w:rPr>
          <w:sz w:val="28"/>
        </w:rPr>
        <w:t>5</w:t>
      </w:r>
      <w:r w:rsidR="00743A3C" w:rsidRPr="00F45DDD">
        <w:rPr>
          <w:sz w:val="28"/>
        </w:rPr>
        <w:t xml:space="preserve">. </w:t>
      </w:r>
      <w:r w:rsidR="00A03D17" w:rsidRPr="00F45DDD">
        <w:rPr>
          <w:sz w:val="28"/>
        </w:rPr>
        <w:t xml:space="preserve">В подпункте </w:t>
      </w:r>
      <w:r w:rsidR="00A03D17">
        <w:rPr>
          <w:sz w:val="28"/>
        </w:rPr>
        <w:t>2</w:t>
      </w:r>
      <w:r w:rsidR="00A03D17" w:rsidRPr="00F45DDD">
        <w:rPr>
          <w:sz w:val="28"/>
        </w:rPr>
        <w:t xml:space="preserve"> пункта </w:t>
      </w:r>
      <w:r w:rsidR="00A03D17">
        <w:rPr>
          <w:sz w:val="28"/>
        </w:rPr>
        <w:t>2</w:t>
      </w:r>
      <w:r w:rsidR="00A03D17" w:rsidRPr="00F45DDD">
        <w:rPr>
          <w:sz w:val="28"/>
        </w:rPr>
        <w:t xml:space="preserve"> статьи 1 цифры «</w:t>
      </w:r>
      <w:r w:rsidR="00A03D17">
        <w:rPr>
          <w:sz w:val="28"/>
        </w:rPr>
        <w:t>758 240 602,22</w:t>
      </w:r>
      <w:r w:rsidR="00A03D17" w:rsidRPr="00F45DDD">
        <w:rPr>
          <w:sz w:val="28"/>
        </w:rPr>
        <w:t>» заменить цифрами «</w:t>
      </w:r>
      <w:r w:rsidR="00A03D17">
        <w:rPr>
          <w:sz w:val="28"/>
        </w:rPr>
        <w:t>853 645 242,50», цифры «782 894 455,36</w:t>
      </w:r>
      <w:r w:rsidR="00A03D17" w:rsidRPr="00F45DDD">
        <w:rPr>
          <w:sz w:val="28"/>
        </w:rPr>
        <w:t>» заменить цифрами «</w:t>
      </w:r>
      <w:r w:rsidR="00A03D17">
        <w:rPr>
          <w:sz w:val="28"/>
        </w:rPr>
        <w:t>835 831 653,00».</w:t>
      </w:r>
    </w:p>
    <w:p w:rsidR="0053766D" w:rsidRDefault="00A03D17" w:rsidP="00851409">
      <w:pPr>
        <w:ind w:firstLine="567"/>
        <w:jc w:val="both"/>
        <w:rPr>
          <w:sz w:val="28"/>
        </w:rPr>
      </w:pPr>
      <w:r>
        <w:rPr>
          <w:sz w:val="28"/>
        </w:rPr>
        <w:t>6</w:t>
      </w:r>
      <w:r w:rsidR="0053766D">
        <w:rPr>
          <w:sz w:val="28"/>
        </w:rPr>
        <w:t>.</w:t>
      </w:r>
      <w:r w:rsidR="0053766D" w:rsidRPr="00612E0C">
        <w:rPr>
          <w:sz w:val="28"/>
        </w:rPr>
        <w:t xml:space="preserve"> В пункте 4 статьи 3 цифры «</w:t>
      </w:r>
      <w:r>
        <w:rPr>
          <w:sz w:val="28"/>
        </w:rPr>
        <w:t>12 181 666,67</w:t>
      </w:r>
      <w:r w:rsidR="0053766D" w:rsidRPr="00612E0C">
        <w:rPr>
          <w:sz w:val="28"/>
        </w:rPr>
        <w:t xml:space="preserve">» заменить цифрами </w:t>
      </w:r>
      <w:r w:rsidR="0053766D">
        <w:rPr>
          <w:sz w:val="28"/>
        </w:rPr>
        <w:t xml:space="preserve">  </w:t>
      </w:r>
      <w:r w:rsidR="0053766D" w:rsidRPr="00612E0C">
        <w:rPr>
          <w:sz w:val="28"/>
        </w:rPr>
        <w:t>«</w:t>
      </w:r>
      <w:r>
        <w:rPr>
          <w:sz w:val="28"/>
        </w:rPr>
        <w:t>11 715 513,12</w:t>
      </w:r>
      <w:r w:rsidR="00F00F48">
        <w:rPr>
          <w:sz w:val="28"/>
        </w:rPr>
        <w:t>»</w:t>
      </w:r>
      <w:r w:rsidR="00D978A5">
        <w:rPr>
          <w:sz w:val="28"/>
        </w:rPr>
        <w:t>.</w:t>
      </w:r>
    </w:p>
    <w:p w:rsidR="00A03D17" w:rsidRPr="00F45DDD" w:rsidRDefault="00A03D17" w:rsidP="00A03D17">
      <w:pPr>
        <w:ind w:firstLine="567"/>
        <w:jc w:val="both"/>
        <w:rPr>
          <w:sz w:val="28"/>
        </w:rPr>
      </w:pPr>
      <w:r>
        <w:rPr>
          <w:sz w:val="28"/>
        </w:rPr>
        <w:t>7</w:t>
      </w:r>
      <w:r w:rsidRPr="00F45DDD">
        <w:rPr>
          <w:sz w:val="28"/>
        </w:rPr>
        <w:t>. В пункт</w:t>
      </w:r>
      <w:r>
        <w:rPr>
          <w:sz w:val="28"/>
        </w:rPr>
        <w:t>е</w:t>
      </w:r>
      <w:r w:rsidRPr="00F45DDD">
        <w:rPr>
          <w:sz w:val="28"/>
        </w:rPr>
        <w:t xml:space="preserve"> </w:t>
      </w:r>
      <w:r>
        <w:rPr>
          <w:sz w:val="28"/>
        </w:rPr>
        <w:t>1</w:t>
      </w:r>
      <w:r w:rsidRPr="00F45DDD">
        <w:rPr>
          <w:sz w:val="28"/>
        </w:rPr>
        <w:t xml:space="preserve"> статьи </w:t>
      </w:r>
      <w:r>
        <w:rPr>
          <w:sz w:val="28"/>
        </w:rPr>
        <w:t>4</w:t>
      </w:r>
      <w:r w:rsidRPr="00F45DDD">
        <w:rPr>
          <w:sz w:val="28"/>
        </w:rPr>
        <w:t xml:space="preserve"> цифры «</w:t>
      </w:r>
      <w:r>
        <w:rPr>
          <w:sz w:val="28"/>
        </w:rPr>
        <w:t>600 000,00</w:t>
      </w:r>
      <w:r w:rsidRPr="00F45DDD">
        <w:rPr>
          <w:sz w:val="28"/>
        </w:rPr>
        <w:t>» заменить цифрами «</w:t>
      </w:r>
      <w:r>
        <w:rPr>
          <w:sz w:val="28"/>
        </w:rPr>
        <w:t>2 </w:t>
      </w:r>
      <w:r w:rsidR="003654E5">
        <w:rPr>
          <w:sz w:val="28"/>
        </w:rPr>
        <w:t>45</w:t>
      </w:r>
      <w:r>
        <w:rPr>
          <w:sz w:val="28"/>
        </w:rPr>
        <w:t>0 000,00</w:t>
      </w:r>
      <w:r w:rsidRPr="00F45DDD">
        <w:rPr>
          <w:sz w:val="28"/>
        </w:rPr>
        <w:t xml:space="preserve">». </w:t>
      </w:r>
    </w:p>
    <w:p w:rsidR="00A03D17" w:rsidRPr="00F45DDD" w:rsidRDefault="00D3325E" w:rsidP="00A03D17">
      <w:pPr>
        <w:ind w:firstLine="567"/>
        <w:jc w:val="both"/>
        <w:rPr>
          <w:sz w:val="28"/>
        </w:rPr>
      </w:pPr>
      <w:r>
        <w:rPr>
          <w:sz w:val="28"/>
        </w:rPr>
        <w:t>8</w:t>
      </w:r>
      <w:r w:rsidR="00CA47E4" w:rsidRPr="00F45DDD">
        <w:rPr>
          <w:sz w:val="28"/>
        </w:rPr>
        <w:t>. В подпункте 1 пункта 1 статьи 6 цифры «</w:t>
      </w:r>
      <w:r w:rsidR="00A03D17">
        <w:rPr>
          <w:sz w:val="28"/>
        </w:rPr>
        <w:t>603 166 176,16</w:t>
      </w:r>
      <w:r w:rsidR="00CA47E4" w:rsidRPr="00F45DDD">
        <w:rPr>
          <w:sz w:val="28"/>
        </w:rPr>
        <w:t>» заменить цифрами «</w:t>
      </w:r>
      <w:r w:rsidR="003654E5">
        <w:rPr>
          <w:sz w:val="28"/>
        </w:rPr>
        <w:t>748 373 735,93</w:t>
      </w:r>
      <w:r w:rsidR="00EB6622" w:rsidRPr="00F45DDD">
        <w:rPr>
          <w:sz w:val="28"/>
        </w:rPr>
        <w:t>»</w:t>
      </w:r>
      <w:r w:rsidR="00A03D17">
        <w:rPr>
          <w:sz w:val="28"/>
        </w:rPr>
        <w:t xml:space="preserve">, </w:t>
      </w:r>
      <w:r w:rsidR="00CA47E4" w:rsidRPr="00F45DDD">
        <w:rPr>
          <w:sz w:val="28"/>
        </w:rPr>
        <w:t xml:space="preserve"> </w:t>
      </w:r>
      <w:r w:rsidR="00A03D17" w:rsidRPr="00F45DDD">
        <w:rPr>
          <w:sz w:val="28"/>
        </w:rPr>
        <w:t>цифры «</w:t>
      </w:r>
      <w:r w:rsidR="00A03D17">
        <w:rPr>
          <w:sz w:val="28"/>
        </w:rPr>
        <w:t>451 971 572,41</w:t>
      </w:r>
      <w:r w:rsidR="00A03D17" w:rsidRPr="00F45DDD">
        <w:rPr>
          <w:sz w:val="28"/>
        </w:rPr>
        <w:t>» заменить цифрами «</w:t>
      </w:r>
      <w:r w:rsidR="00A03D17">
        <w:rPr>
          <w:sz w:val="28"/>
        </w:rPr>
        <w:t>547 376 212,69», цифры «455 608 358,67</w:t>
      </w:r>
      <w:r w:rsidR="00A03D17" w:rsidRPr="00F45DDD">
        <w:rPr>
          <w:sz w:val="28"/>
        </w:rPr>
        <w:t>» заменить цифрами</w:t>
      </w:r>
      <w:r w:rsidR="00A03D17">
        <w:rPr>
          <w:sz w:val="28"/>
        </w:rPr>
        <w:t xml:space="preserve">          </w:t>
      </w:r>
      <w:r w:rsidR="00A03D17" w:rsidRPr="00F45DDD">
        <w:rPr>
          <w:sz w:val="28"/>
        </w:rPr>
        <w:t xml:space="preserve"> «</w:t>
      </w:r>
      <w:r w:rsidR="00A03D17">
        <w:rPr>
          <w:sz w:val="28"/>
        </w:rPr>
        <w:t>508 545 556,31».</w:t>
      </w:r>
    </w:p>
    <w:p w:rsidR="00CA47E4" w:rsidRPr="00F45DDD" w:rsidRDefault="00CA47E4" w:rsidP="00CA47E4">
      <w:pPr>
        <w:ind w:firstLine="567"/>
        <w:jc w:val="both"/>
        <w:rPr>
          <w:sz w:val="28"/>
        </w:rPr>
      </w:pPr>
    </w:p>
    <w:p w:rsidR="00BE0FB9" w:rsidRDefault="00BE0FB9" w:rsidP="00BE0FB9">
      <w:pPr>
        <w:autoSpaceDE w:val="0"/>
        <w:autoSpaceDN w:val="0"/>
        <w:adjustRightInd w:val="0"/>
        <w:jc w:val="both"/>
        <w:outlineLvl w:val="1"/>
        <w:rPr>
          <w:sz w:val="28"/>
          <w:szCs w:val="28"/>
        </w:rPr>
      </w:pPr>
      <w:r w:rsidRPr="00F45DDD">
        <w:rPr>
          <w:sz w:val="28"/>
          <w:szCs w:val="28"/>
        </w:rPr>
        <w:lastRenderedPageBreak/>
        <w:t xml:space="preserve">        </w:t>
      </w:r>
      <w:r w:rsidR="009830CB">
        <w:rPr>
          <w:sz w:val="28"/>
          <w:szCs w:val="28"/>
        </w:rPr>
        <w:t>9</w:t>
      </w:r>
      <w:r w:rsidR="00334344" w:rsidRPr="00F45DDD">
        <w:rPr>
          <w:sz w:val="28"/>
          <w:szCs w:val="28"/>
        </w:rPr>
        <w:t>.</w:t>
      </w:r>
      <w:r w:rsidRPr="00F45DDD">
        <w:rPr>
          <w:sz w:val="28"/>
        </w:rPr>
        <w:t xml:space="preserve"> В подпункте 2 пункта 1 статьи </w:t>
      </w:r>
      <w:r w:rsidR="009830CB">
        <w:rPr>
          <w:sz w:val="28"/>
        </w:rPr>
        <w:t>7</w:t>
      </w:r>
      <w:r w:rsidRPr="00F45DDD">
        <w:rPr>
          <w:sz w:val="28"/>
        </w:rPr>
        <w:t xml:space="preserve"> цифры «</w:t>
      </w:r>
      <w:r w:rsidR="00A03D17">
        <w:rPr>
          <w:sz w:val="28"/>
        </w:rPr>
        <w:t>64 282 161,59</w:t>
      </w:r>
      <w:r w:rsidRPr="00F45DDD">
        <w:rPr>
          <w:sz w:val="28"/>
        </w:rPr>
        <w:t>» заменить цифрами «</w:t>
      </w:r>
      <w:r w:rsidR="00A03D17">
        <w:rPr>
          <w:sz w:val="28"/>
        </w:rPr>
        <w:t>65 </w:t>
      </w:r>
      <w:r w:rsidR="00B1675B">
        <w:rPr>
          <w:sz w:val="28"/>
        </w:rPr>
        <w:t>9</w:t>
      </w:r>
      <w:r w:rsidR="00A03D17">
        <w:rPr>
          <w:sz w:val="28"/>
        </w:rPr>
        <w:t>49 241,68</w:t>
      </w:r>
      <w:r w:rsidRPr="00F45DDD">
        <w:rPr>
          <w:sz w:val="28"/>
        </w:rPr>
        <w:t>».</w:t>
      </w:r>
      <w:r w:rsidRPr="00F45DDD">
        <w:rPr>
          <w:sz w:val="28"/>
          <w:szCs w:val="28"/>
        </w:rPr>
        <w:t xml:space="preserve"> </w:t>
      </w:r>
    </w:p>
    <w:p w:rsidR="00105977" w:rsidRDefault="00E504FD" w:rsidP="00105977">
      <w:pPr>
        <w:ind w:firstLine="567"/>
        <w:jc w:val="both"/>
        <w:rPr>
          <w:sz w:val="28"/>
        </w:rPr>
      </w:pPr>
      <w:r>
        <w:rPr>
          <w:sz w:val="28"/>
        </w:rPr>
        <w:t>1</w:t>
      </w:r>
      <w:r w:rsidR="00A86892">
        <w:rPr>
          <w:sz w:val="28"/>
        </w:rPr>
        <w:t>0</w:t>
      </w:r>
      <w:r w:rsidR="00105977">
        <w:rPr>
          <w:sz w:val="28"/>
        </w:rPr>
        <w:t>.  Приложение № 1 «Прогноз поступлений налоговых и неналоговых доходов в районный бюджет на 202</w:t>
      </w:r>
      <w:r w:rsidR="00A86892">
        <w:rPr>
          <w:sz w:val="28"/>
        </w:rPr>
        <w:t>3</w:t>
      </w:r>
      <w:r w:rsidR="00105977">
        <w:rPr>
          <w:sz w:val="28"/>
        </w:rPr>
        <w:t xml:space="preserve"> год и на плановый период 202</w:t>
      </w:r>
      <w:r w:rsidR="00A86892">
        <w:rPr>
          <w:sz w:val="28"/>
        </w:rPr>
        <w:t>4</w:t>
      </w:r>
      <w:r w:rsidR="00105977">
        <w:rPr>
          <w:sz w:val="28"/>
        </w:rPr>
        <w:t xml:space="preserve"> и 202</w:t>
      </w:r>
      <w:r w:rsidR="00A86892">
        <w:rPr>
          <w:sz w:val="28"/>
        </w:rPr>
        <w:t>5</w:t>
      </w:r>
      <w:r w:rsidR="00105977">
        <w:rPr>
          <w:sz w:val="28"/>
        </w:rPr>
        <w:t xml:space="preserve"> годов» изложить в редакции согласно приложению № 1 к настоящему решению.</w:t>
      </w:r>
    </w:p>
    <w:p w:rsidR="00BA2105" w:rsidRDefault="00E504FD" w:rsidP="00BA2105">
      <w:pPr>
        <w:ind w:firstLine="567"/>
        <w:jc w:val="both"/>
        <w:rPr>
          <w:sz w:val="28"/>
        </w:rPr>
      </w:pPr>
      <w:r>
        <w:rPr>
          <w:sz w:val="28"/>
        </w:rPr>
        <w:t>1</w:t>
      </w:r>
      <w:r w:rsidR="00A86892">
        <w:rPr>
          <w:sz w:val="28"/>
        </w:rPr>
        <w:t>1</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sidR="00105977">
        <w:rPr>
          <w:sz w:val="28"/>
        </w:rPr>
        <w:t>2</w:t>
      </w:r>
      <w:r w:rsidR="00BA2105">
        <w:rPr>
          <w:sz w:val="28"/>
        </w:rPr>
        <w:t xml:space="preserve"> к настоящему решению.</w:t>
      </w:r>
    </w:p>
    <w:p w:rsidR="008F4FE3" w:rsidRDefault="00E504FD" w:rsidP="008F4FE3">
      <w:pPr>
        <w:ind w:firstLine="567"/>
        <w:jc w:val="both"/>
        <w:rPr>
          <w:sz w:val="28"/>
        </w:rPr>
      </w:pPr>
      <w:r>
        <w:rPr>
          <w:sz w:val="28"/>
        </w:rPr>
        <w:t>1</w:t>
      </w:r>
      <w:r w:rsidR="00A86892">
        <w:rPr>
          <w:sz w:val="28"/>
        </w:rPr>
        <w:t>2</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105977">
        <w:rPr>
          <w:sz w:val="28"/>
        </w:rPr>
        <w:t>3</w:t>
      </w:r>
      <w:r w:rsidR="008F4FE3">
        <w:rPr>
          <w:sz w:val="28"/>
        </w:rPr>
        <w:t xml:space="preserve"> к настоящему решению.</w:t>
      </w:r>
    </w:p>
    <w:p w:rsidR="008F4FE3" w:rsidRDefault="00105977" w:rsidP="008F4FE3">
      <w:pPr>
        <w:ind w:firstLine="567"/>
        <w:jc w:val="both"/>
        <w:rPr>
          <w:sz w:val="28"/>
          <w:szCs w:val="28"/>
        </w:rPr>
      </w:pPr>
      <w:r>
        <w:rPr>
          <w:sz w:val="28"/>
        </w:rPr>
        <w:t>1</w:t>
      </w:r>
      <w:r w:rsidR="00A86892">
        <w:rPr>
          <w:sz w:val="28"/>
        </w:rPr>
        <w:t>3</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356FE6" w:rsidP="008F4FE3">
      <w:pPr>
        <w:ind w:firstLine="567"/>
        <w:jc w:val="both"/>
        <w:rPr>
          <w:sz w:val="28"/>
        </w:rPr>
      </w:pPr>
      <w:r>
        <w:rPr>
          <w:sz w:val="28"/>
        </w:rPr>
        <w:t>1</w:t>
      </w:r>
      <w:r w:rsidR="00A86892">
        <w:rPr>
          <w:sz w:val="28"/>
        </w:rPr>
        <w:t>4</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105977">
        <w:rPr>
          <w:sz w:val="28"/>
        </w:rPr>
        <w:t>5</w:t>
      </w:r>
      <w:r w:rsidR="008F4FE3">
        <w:rPr>
          <w:sz w:val="28"/>
        </w:rPr>
        <w:t xml:space="preserve">  к настоящему решению.</w:t>
      </w:r>
    </w:p>
    <w:p w:rsidR="0053766D" w:rsidRDefault="0053766D" w:rsidP="0053766D">
      <w:pPr>
        <w:ind w:firstLine="567"/>
        <w:jc w:val="both"/>
        <w:rPr>
          <w:sz w:val="28"/>
        </w:rPr>
      </w:pPr>
      <w:r>
        <w:rPr>
          <w:sz w:val="28"/>
        </w:rPr>
        <w:t>1</w:t>
      </w:r>
      <w:r w:rsidR="00A86892">
        <w:rPr>
          <w:sz w:val="28"/>
        </w:rPr>
        <w:t>5</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w:t>
      </w:r>
      <w:r w:rsidR="00A86892">
        <w:rPr>
          <w:sz w:val="28"/>
        </w:rPr>
        <w:t>3</w:t>
      </w:r>
      <w:r w:rsidRPr="00442444">
        <w:rPr>
          <w:sz w:val="28"/>
        </w:rPr>
        <w:t xml:space="preserve"> год и на плановый период 202</w:t>
      </w:r>
      <w:r w:rsidR="00A86892">
        <w:rPr>
          <w:sz w:val="28"/>
        </w:rPr>
        <w:t>4</w:t>
      </w:r>
      <w:r w:rsidRPr="00442444">
        <w:rPr>
          <w:sz w:val="28"/>
        </w:rPr>
        <w:t xml:space="preserve"> и 202</w:t>
      </w:r>
      <w:r w:rsidR="00A86892">
        <w:rPr>
          <w:sz w:val="28"/>
        </w:rPr>
        <w:t>5</w:t>
      </w:r>
      <w:r w:rsidRPr="00442444">
        <w:rPr>
          <w:sz w:val="28"/>
        </w:rPr>
        <w:t xml:space="preserve"> годов» изложить в редакции согласно приложению № </w:t>
      </w:r>
      <w:r w:rsidR="00105977">
        <w:rPr>
          <w:sz w:val="28"/>
        </w:rPr>
        <w:t>6</w:t>
      </w:r>
      <w:r w:rsidRPr="00442444">
        <w:rPr>
          <w:sz w:val="28"/>
        </w:rPr>
        <w:t xml:space="preserve"> к настоящему решению.</w:t>
      </w:r>
    </w:p>
    <w:p w:rsidR="0089569C" w:rsidRDefault="0089569C" w:rsidP="0089569C">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 Приложение № 8 «Случаи и порядок предоставления иных межбюджетных трансфертов бюджетам поселений на 2023 год и на плановый период 2024  и 2025 годов» изложить в редакции согласно приложению № 7 к настоящему решению.</w:t>
      </w:r>
    </w:p>
    <w:p w:rsidR="00FC2E3B" w:rsidRDefault="0053766D" w:rsidP="0053766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25ADE">
        <w:rPr>
          <w:rFonts w:ascii="Times New Roman" w:hAnsi="Times New Roman" w:cs="Times New Roman"/>
          <w:color w:val="000000" w:themeColor="text1"/>
          <w:sz w:val="28"/>
          <w:szCs w:val="28"/>
        </w:rPr>
        <w:t>1</w:t>
      </w:r>
      <w:r w:rsidR="0089569C">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765DE5">
        <w:rPr>
          <w:rFonts w:ascii="Times New Roman" w:hAnsi="Times New Roman" w:cs="Times New Roman"/>
          <w:color w:val="000000" w:themeColor="text1"/>
          <w:sz w:val="28"/>
          <w:szCs w:val="28"/>
        </w:rPr>
        <w:t>3</w:t>
      </w:r>
      <w:r w:rsidR="00FC2E3B">
        <w:rPr>
          <w:rFonts w:ascii="Times New Roman" w:hAnsi="Times New Roman" w:cs="Times New Roman"/>
          <w:color w:val="000000" w:themeColor="text1"/>
          <w:sz w:val="28"/>
          <w:szCs w:val="28"/>
        </w:rPr>
        <w:t xml:space="preserve"> год и на плановый период 202</w:t>
      </w:r>
      <w:r w:rsidR="00765DE5">
        <w:rPr>
          <w:rFonts w:ascii="Times New Roman" w:hAnsi="Times New Roman" w:cs="Times New Roman"/>
          <w:color w:val="000000" w:themeColor="text1"/>
          <w:sz w:val="28"/>
          <w:szCs w:val="28"/>
        </w:rPr>
        <w:t>4</w:t>
      </w:r>
      <w:r w:rsidR="00FC2E3B">
        <w:rPr>
          <w:rFonts w:ascii="Times New Roman" w:hAnsi="Times New Roman" w:cs="Times New Roman"/>
          <w:color w:val="000000" w:themeColor="text1"/>
          <w:sz w:val="28"/>
          <w:szCs w:val="28"/>
        </w:rPr>
        <w:t xml:space="preserve">  и 202</w:t>
      </w:r>
      <w:r w:rsidR="00765DE5">
        <w:rPr>
          <w:rFonts w:ascii="Times New Roman" w:hAnsi="Times New Roman" w:cs="Times New Roman"/>
          <w:color w:val="000000" w:themeColor="text1"/>
          <w:sz w:val="28"/>
          <w:szCs w:val="28"/>
        </w:rPr>
        <w:t>5</w:t>
      </w:r>
      <w:r w:rsidR="00FC2E3B">
        <w:rPr>
          <w:rFonts w:ascii="Times New Roman" w:hAnsi="Times New Roman" w:cs="Times New Roman"/>
          <w:color w:val="000000" w:themeColor="text1"/>
          <w:sz w:val="28"/>
          <w:szCs w:val="28"/>
        </w:rPr>
        <w:t xml:space="preserve"> годов» изложить в редакции согласно приложению № </w:t>
      </w:r>
      <w:r w:rsidR="0089569C">
        <w:rPr>
          <w:rFonts w:ascii="Times New Roman" w:hAnsi="Times New Roman" w:cs="Times New Roman"/>
          <w:color w:val="000000" w:themeColor="text1"/>
          <w:sz w:val="28"/>
          <w:szCs w:val="28"/>
        </w:rPr>
        <w:t>8</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89569C">
        <w:rPr>
          <w:sz w:val="28"/>
        </w:rPr>
        <w:t>8</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89569C">
        <w:rPr>
          <w:sz w:val="28"/>
        </w:rPr>
        <w:t>9</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E504FD">
        <w:rPr>
          <w:sz w:val="28"/>
        </w:rPr>
        <w:t>2</w:t>
      </w:r>
      <w:r w:rsidR="00A03D17">
        <w:rPr>
          <w:sz w:val="28"/>
        </w:rPr>
        <w:t>6</w:t>
      </w:r>
      <w:r w:rsidR="00742DEC">
        <w:rPr>
          <w:sz w:val="28"/>
        </w:rPr>
        <w:t xml:space="preserve">» </w:t>
      </w:r>
      <w:r w:rsidR="00A03D17">
        <w:rPr>
          <w:sz w:val="28"/>
        </w:rPr>
        <w:t>мая</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2D4854">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40449-046B-4647-8BA0-48CFC8702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54</cp:revision>
  <cp:lastPrinted>2022-01-26T03:32:00Z</cp:lastPrinted>
  <dcterms:created xsi:type="dcterms:W3CDTF">2022-10-25T10:32:00Z</dcterms:created>
  <dcterms:modified xsi:type="dcterms:W3CDTF">2023-05-30T09:09:00Z</dcterms:modified>
</cp:coreProperties>
</file>