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w:t>
      </w:r>
      <w:r w:rsidR="00E01FE0">
        <w:rPr>
          <w:sz w:val="28"/>
          <w:szCs w:val="28"/>
        </w:rPr>
        <w:t>27</w:t>
      </w:r>
      <w:r>
        <w:rPr>
          <w:sz w:val="28"/>
          <w:szCs w:val="28"/>
        </w:rPr>
        <w:t>.</w:t>
      </w:r>
      <w:r w:rsidR="00520ECF">
        <w:rPr>
          <w:sz w:val="28"/>
          <w:szCs w:val="28"/>
        </w:rPr>
        <w:t>1</w:t>
      </w:r>
      <w:r w:rsidR="00AB74CF">
        <w:rPr>
          <w:sz w:val="28"/>
          <w:szCs w:val="28"/>
        </w:rPr>
        <w:t>2</w:t>
      </w:r>
      <w:r>
        <w:rPr>
          <w:sz w:val="28"/>
          <w:szCs w:val="28"/>
        </w:rPr>
        <w:t xml:space="preserve">.2024 года № </w:t>
      </w:r>
      <w:r w:rsidR="00E01FE0">
        <w:rPr>
          <w:sz w:val="28"/>
          <w:szCs w:val="28"/>
        </w:rPr>
        <w:t>60</w:t>
      </w:r>
      <w:r w:rsidR="007B6D65">
        <w:rPr>
          <w:sz w:val="28"/>
          <w:szCs w:val="28"/>
        </w:rPr>
        <w:t xml:space="preserve"> </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342E64" w:rsidRPr="00B23FED">
        <w:rPr>
          <w:sz w:val="28"/>
          <w:szCs w:val="28"/>
        </w:rPr>
        <w:t>4</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E01FE0">
        <w:rPr>
          <w:sz w:val="28"/>
          <w:szCs w:val="28"/>
        </w:rPr>
        <w:t>1 468</w:t>
      </w:r>
      <w:r w:rsidR="001C41F9">
        <w:rPr>
          <w:sz w:val="28"/>
          <w:szCs w:val="28"/>
        </w:rPr>
        <w:t> </w:t>
      </w:r>
      <w:r w:rsidR="00E01FE0">
        <w:rPr>
          <w:sz w:val="28"/>
          <w:szCs w:val="28"/>
        </w:rPr>
        <w:t>5</w:t>
      </w:r>
      <w:r w:rsidR="001C41F9">
        <w:rPr>
          <w:sz w:val="28"/>
          <w:szCs w:val="28"/>
        </w:rPr>
        <w:t>23 149,85</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E01FE0">
        <w:rPr>
          <w:sz w:val="28"/>
          <w:szCs w:val="28"/>
        </w:rPr>
        <w:t>1 464 099 002,11 руб.</w:t>
      </w:r>
      <w:r w:rsidRPr="00B23FED">
        <w:rPr>
          <w:sz w:val="28"/>
          <w:szCs w:val="28"/>
        </w:rPr>
        <w:t>;</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w:t>
      </w:r>
      <w:r w:rsidR="00E01FE0">
        <w:rPr>
          <w:sz w:val="28"/>
          <w:szCs w:val="28"/>
        </w:rPr>
        <w:t>профицит</w:t>
      </w:r>
      <w:r w:rsidRPr="00B23FED">
        <w:rPr>
          <w:sz w:val="28"/>
          <w:szCs w:val="28"/>
        </w:rPr>
        <w:t xml:space="preserve"> </w:t>
      </w:r>
      <w:r w:rsidR="00D153FE" w:rsidRPr="00B23FED">
        <w:rPr>
          <w:sz w:val="28"/>
          <w:szCs w:val="28"/>
        </w:rPr>
        <w:t>районного</w:t>
      </w:r>
      <w:r w:rsidRPr="00B23FED">
        <w:rPr>
          <w:sz w:val="28"/>
          <w:szCs w:val="28"/>
        </w:rPr>
        <w:t xml:space="preserve"> бюджета </w:t>
      </w:r>
      <w:r w:rsidR="00554395" w:rsidRPr="00B23FED">
        <w:rPr>
          <w:sz w:val="28"/>
          <w:szCs w:val="28"/>
        </w:rPr>
        <w:t xml:space="preserve">в сумме </w:t>
      </w:r>
      <w:r w:rsidR="00E01FE0">
        <w:rPr>
          <w:sz w:val="28"/>
          <w:szCs w:val="28"/>
        </w:rPr>
        <w:t>4</w:t>
      </w:r>
      <w:r w:rsidR="001C41F9">
        <w:rPr>
          <w:sz w:val="28"/>
          <w:szCs w:val="28"/>
        </w:rPr>
        <w:t> </w:t>
      </w:r>
      <w:r w:rsidR="00E01FE0">
        <w:rPr>
          <w:sz w:val="28"/>
          <w:szCs w:val="28"/>
        </w:rPr>
        <w:t>4</w:t>
      </w:r>
      <w:r w:rsidR="001C41F9">
        <w:rPr>
          <w:sz w:val="28"/>
          <w:szCs w:val="28"/>
        </w:rPr>
        <w:t>24 147,74</w:t>
      </w:r>
      <w:r w:rsidR="00554395" w:rsidRPr="00B23FED">
        <w:rPr>
          <w:sz w:val="28"/>
          <w:szCs w:val="28"/>
        </w:rPr>
        <w:t xml:space="preserve">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300A2E" w:rsidRPr="00B23FED">
        <w:rPr>
          <w:sz w:val="28"/>
          <w:szCs w:val="28"/>
        </w:rPr>
        <w:t>5</w:t>
      </w:r>
      <w:r w:rsidR="00E67F15" w:rsidRPr="00B23FED">
        <w:rPr>
          <w:sz w:val="28"/>
          <w:szCs w:val="28"/>
        </w:rPr>
        <w:t xml:space="preserve"> и 20</w:t>
      </w:r>
      <w:r w:rsidR="004A125D" w:rsidRPr="00B23FED">
        <w:rPr>
          <w:sz w:val="28"/>
          <w:szCs w:val="28"/>
        </w:rPr>
        <w:t>2</w:t>
      </w:r>
      <w:r w:rsidR="00300A2E" w:rsidRPr="00B23FED">
        <w:rPr>
          <w:sz w:val="28"/>
          <w:szCs w:val="28"/>
        </w:rPr>
        <w:t>6</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в сумме </w:t>
      </w:r>
      <w:r w:rsidR="00355963" w:rsidRPr="00B23FED">
        <w:rPr>
          <w:sz w:val="28"/>
          <w:szCs w:val="28"/>
        </w:rPr>
        <w:t xml:space="preserve"> </w:t>
      </w:r>
      <w:r w:rsidR="00E75617">
        <w:rPr>
          <w:sz w:val="28"/>
          <w:szCs w:val="28"/>
        </w:rPr>
        <w:t>942 192 802,12</w:t>
      </w:r>
      <w:r w:rsidRPr="00B23FED">
        <w:rPr>
          <w:sz w:val="28"/>
          <w:szCs w:val="28"/>
        </w:rPr>
        <w:t xml:space="preserve"> рублей и на 20</w:t>
      </w:r>
      <w:r w:rsidR="004A125D" w:rsidRPr="00B23FED">
        <w:rPr>
          <w:sz w:val="28"/>
          <w:szCs w:val="28"/>
        </w:rPr>
        <w:t>2</w:t>
      </w:r>
      <w:r w:rsidR="00300A2E" w:rsidRPr="00B23FED">
        <w:rPr>
          <w:sz w:val="28"/>
          <w:szCs w:val="28"/>
        </w:rPr>
        <w:t>6</w:t>
      </w:r>
      <w:r w:rsidRPr="00B23FED">
        <w:rPr>
          <w:sz w:val="28"/>
          <w:szCs w:val="28"/>
        </w:rPr>
        <w:t xml:space="preserve"> </w:t>
      </w:r>
      <w:r w:rsidR="00856028" w:rsidRPr="00B23FED">
        <w:rPr>
          <w:sz w:val="28"/>
          <w:szCs w:val="28"/>
        </w:rPr>
        <w:t xml:space="preserve">год в сумме </w:t>
      </w:r>
      <w:r w:rsidR="001745A7">
        <w:rPr>
          <w:sz w:val="28"/>
          <w:szCs w:val="28"/>
        </w:rPr>
        <w:t>1 034 612 731,52</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300A2E" w:rsidRPr="00B23FED">
        <w:rPr>
          <w:sz w:val="28"/>
          <w:szCs w:val="28"/>
        </w:rPr>
        <w:t>5</w:t>
      </w:r>
      <w:r w:rsidR="00E012B1" w:rsidRPr="00B23FED">
        <w:rPr>
          <w:sz w:val="28"/>
          <w:szCs w:val="28"/>
        </w:rPr>
        <w:t xml:space="preserve"> год в сумме </w:t>
      </w:r>
      <w:r w:rsidR="00E75617">
        <w:rPr>
          <w:sz w:val="28"/>
          <w:szCs w:val="28"/>
        </w:rPr>
        <w:t>942 192 802,12</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300A2E" w:rsidRPr="00B23FED">
        <w:rPr>
          <w:sz w:val="28"/>
          <w:szCs w:val="28"/>
        </w:rPr>
        <w:t>9 284 419,97</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300A2E" w:rsidRPr="00B23FED">
        <w:rPr>
          <w:sz w:val="28"/>
          <w:szCs w:val="28"/>
        </w:rPr>
        <w:t>6</w:t>
      </w:r>
      <w:r w:rsidR="006075DC" w:rsidRPr="00B23FED">
        <w:rPr>
          <w:sz w:val="28"/>
          <w:szCs w:val="28"/>
        </w:rPr>
        <w:t xml:space="preserve"> год в сумме </w:t>
      </w:r>
      <w:r w:rsidR="001745A7">
        <w:rPr>
          <w:sz w:val="28"/>
          <w:szCs w:val="28"/>
        </w:rPr>
        <w:t xml:space="preserve">1 034 612 731,52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20 038 266,79 рублей;</w:t>
      </w:r>
      <w:r w:rsidR="00541F55" w:rsidRPr="00B23FED">
        <w:rPr>
          <w:sz w:val="28"/>
          <w:szCs w:val="28"/>
        </w:rPr>
        <w:t xml:space="preserve">                                                                                                                                </w:t>
      </w:r>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равный нулю  и на 20</w:t>
      </w:r>
      <w:r w:rsidR="00EC552A" w:rsidRPr="00B23FED">
        <w:rPr>
          <w:sz w:val="28"/>
          <w:szCs w:val="28"/>
        </w:rPr>
        <w:t>2</w:t>
      </w:r>
      <w:r w:rsidR="00300A2E" w:rsidRPr="00B23FED">
        <w:rPr>
          <w:sz w:val="28"/>
          <w:szCs w:val="28"/>
        </w:rPr>
        <w:t>6</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E01FE0">
        <w:rPr>
          <w:sz w:val="28"/>
          <w:szCs w:val="28"/>
        </w:rPr>
        <w:t>16 622 793,00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77521C">
        <w:rPr>
          <w:sz w:val="28"/>
          <w:szCs w:val="28"/>
        </w:rPr>
        <w:t>4</w:t>
      </w:r>
      <w:r w:rsidR="00CA15A6">
        <w:rPr>
          <w:sz w:val="28"/>
          <w:szCs w:val="28"/>
        </w:rPr>
        <w:t>0</w:t>
      </w:r>
      <w:r w:rsidR="009240B2">
        <w:rPr>
          <w:sz w:val="28"/>
          <w:szCs w:val="28"/>
        </w:rPr>
        <w:t> 932 356,16</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w:t>
      </w:r>
      <w:r w:rsidR="005D48E5">
        <w:rPr>
          <w:sz w:val="28"/>
          <w:szCs w:val="28"/>
        </w:rPr>
        <w:t>1</w:t>
      </w:r>
      <w:r w:rsidR="00554395">
        <w:rPr>
          <w:sz w:val="28"/>
          <w:szCs w:val="28"/>
        </w:rPr>
        <w:t>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w:t>
      </w:r>
      <w:r w:rsidR="005D48E5">
        <w:rPr>
          <w:sz w:val="28"/>
          <w:szCs w:val="28"/>
        </w:rPr>
        <w:t>09</w:t>
      </w:r>
      <w:r w:rsidR="00554395">
        <w:rPr>
          <w:sz w:val="28"/>
          <w:szCs w:val="28"/>
        </w:rPr>
        <w:t>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w:t>
      </w:r>
      <w:proofErr w:type="gramStart"/>
      <w:r w:rsidR="001F681D">
        <w:rPr>
          <w:sz w:val="28"/>
          <w:szCs w:val="28"/>
        </w:rPr>
        <w:t>сводную</w:t>
      </w:r>
      <w:proofErr w:type="gramEnd"/>
      <w:r w:rsidR="001F681D">
        <w:rPr>
          <w:sz w:val="28"/>
          <w:szCs w:val="28"/>
        </w:rPr>
        <w:t xml:space="preserve">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w:t>
      </w:r>
      <w:r w:rsidR="0077521C">
        <w:rPr>
          <w:sz w:val="28"/>
          <w:szCs w:val="28"/>
        </w:rPr>
        <w:t>1</w:t>
      </w:r>
      <w:r w:rsidR="005222B7">
        <w:rPr>
          <w:sz w:val="28"/>
          <w:szCs w:val="28"/>
        </w:rPr>
        <w:t> </w:t>
      </w:r>
      <w:r w:rsidR="0077521C">
        <w:rPr>
          <w:sz w:val="28"/>
          <w:szCs w:val="28"/>
        </w:rPr>
        <w:t>34</w:t>
      </w:r>
      <w:r w:rsidR="005222B7">
        <w:rPr>
          <w:sz w:val="28"/>
          <w:szCs w:val="28"/>
        </w:rPr>
        <w:t>6 041,42</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01FE0">
        <w:rPr>
          <w:color w:val="000000" w:themeColor="text1"/>
          <w:sz w:val="28"/>
          <w:szCs w:val="28"/>
        </w:rPr>
        <w:t>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EF7D75">
        <w:rPr>
          <w:color w:val="000000" w:themeColor="text1"/>
          <w:sz w:val="28"/>
          <w:szCs w:val="28"/>
        </w:rPr>
        <w:t>1 006</w:t>
      </w:r>
      <w:r w:rsidR="001C41F9">
        <w:rPr>
          <w:color w:val="000000" w:themeColor="text1"/>
          <w:sz w:val="28"/>
          <w:szCs w:val="28"/>
        </w:rPr>
        <w:t> </w:t>
      </w:r>
      <w:r w:rsidR="00EF7D75">
        <w:rPr>
          <w:color w:val="000000" w:themeColor="text1"/>
          <w:sz w:val="28"/>
          <w:szCs w:val="28"/>
        </w:rPr>
        <w:t>5</w:t>
      </w:r>
      <w:r w:rsidR="001C41F9">
        <w:rPr>
          <w:color w:val="000000" w:themeColor="text1"/>
          <w:sz w:val="28"/>
          <w:szCs w:val="28"/>
        </w:rPr>
        <w:t>11 412,59</w:t>
      </w:r>
      <w:bookmarkStart w:id="0" w:name="_GoBack"/>
      <w:bookmarkEnd w:id="0"/>
      <w:r w:rsidR="00EF7D75">
        <w:rPr>
          <w:color w:val="000000" w:themeColor="text1"/>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B7D64">
        <w:rPr>
          <w:sz w:val="28"/>
          <w:szCs w:val="28"/>
        </w:rPr>
        <w:t>603</w:t>
      </w:r>
      <w:r w:rsidR="00EF7D75">
        <w:rPr>
          <w:sz w:val="28"/>
          <w:szCs w:val="28"/>
        </w:rPr>
        <w:t> 896 070,46</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EF7D75">
        <w:rPr>
          <w:sz w:val="28"/>
          <w:szCs w:val="28"/>
        </w:rPr>
        <w:t xml:space="preserve">671 699 356,37 </w:t>
      </w:r>
      <w:r w:rsidR="00EE21FE">
        <w:rPr>
          <w:sz w:val="28"/>
          <w:szCs w:val="28"/>
        </w:rPr>
        <w:t>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EF7D75">
        <w:rPr>
          <w:sz w:val="28"/>
          <w:szCs w:val="28"/>
        </w:rPr>
        <w:t>1 285 752,27</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55BA4">
        <w:rPr>
          <w:sz w:val="28"/>
          <w:szCs w:val="28"/>
        </w:rPr>
        <w:t>,</w:t>
      </w:r>
      <w:r w:rsidRPr="00132898">
        <w:rPr>
          <w:sz w:val="28"/>
          <w:szCs w:val="28"/>
        </w:rPr>
        <w:t xml:space="preserve"> природопользования</w:t>
      </w:r>
      <w:r w:rsidR="00955BA4">
        <w:rPr>
          <w:sz w:val="28"/>
          <w:szCs w:val="28"/>
        </w:rPr>
        <w:t xml:space="preserve"> и обращения с животными</w:t>
      </w:r>
      <w:r w:rsidRPr="00132898">
        <w:rPr>
          <w:sz w:val="28"/>
          <w:szCs w:val="28"/>
        </w:rPr>
        <w:t xml:space="preserve">,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955BA4">
        <w:rPr>
          <w:sz w:val="28"/>
          <w:szCs w:val="28"/>
        </w:rPr>
        <w:t>,</w:t>
      </w:r>
      <w:r w:rsidR="00955BA4" w:rsidRPr="00132898">
        <w:rPr>
          <w:sz w:val="28"/>
          <w:szCs w:val="28"/>
        </w:rPr>
        <w:t xml:space="preserve"> природопользования</w:t>
      </w:r>
      <w:r w:rsidR="00955BA4">
        <w:rPr>
          <w:sz w:val="28"/>
          <w:szCs w:val="28"/>
        </w:rPr>
        <w:t xml:space="preserve"> и обращения с животными;</w:t>
      </w:r>
    </w:p>
    <w:p w:rsidR="00B72E1C" w:rsidRDefault="00B72E1C" w:rsidP="00B72E1C">
      <w:pPr>
        <w:autoSpaceDE w:val="0"/>
        <w:autoSpaceDN w:val="0"/>
        <w:adjustRightInd w:val="0"/>
        <w:ind w:firstLine="700"/>
        <w:jc w:val="both"/>
        <w:rPr>
          <w:sz w:val="28"/>
          <w:szCs w:val="28"/>
        </w:rPr>
      </w:pPr>
      <w:proofErr w:type="gramStart"/>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Pr>
          <w:sz w:val="28"/>
          <w:szCs w:val="28"/>
        </w:rPr>
        <w:t xml:space="preserve"> к объектам охоты и рыболовства и среде их обитания)</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C41F9">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5A7"/>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1F9"/>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01B"/>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56D"/>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2B7"/>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0B2"/>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B74CF"/>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9D"/>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4B7B"/>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1FE0"/>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A86"/>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4B34"/>
    <w:rsid w:val="00E752A5"/>
    <w:rsid w:val="00E75617"/>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EF7D75"/>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09E8-FBD4-4A82-A2AF-B17A487E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11</Pages>
  <Words>3865</Words>
  <Characters>22033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68</cp:revision>
  <cp:lastPrinted>2022-10-31T09:51:00Z</cp:lastPrinted>
  <dcterms:created xsi:type="dcterms:W3CDTF">2022-10-28T08:40:00Z</dcterms:created>
  <dcterms:modified xsi:type="dcterms:W3CDTF">2025-01-12T06:22:00Z</dcterms:modified>
</cp:coreProperties>
</file>